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63" w:rsidRPr="004F7CDD" w:rsidRDefault="00DD0B63" w:rsidP="004F7CDD">
      <w:pPr>
        <w:tabs>
          <w:tab w:val="left" w:pos="1080"/>
        </w:tabs>
        <w:autoSpaceDE w:val="0"/>
        <w:autoSpaceDN w:val="0"/>
        <w:adjustRightInd w:val="0"/>
        <w:rPr>
          <w:rFonts w:ascii="Arial" w:hAnsi="Arial" w:cs="Arial"/>
          <w:color w:val="000000"/>
        </w:rPr>
      </w:pPr>
      <w:r w:rsidRPr="004F7CDD">
        <w:rPr>
          <w:rFonts w:ascii="Arial" w:hAnsi="Arial" w:cs="Arial"/>
          <w:color w:val="000000"/>
        </w:rPr>
        <w:t>Ordinance No. 19-08</w:t>
      </w:r>
    </w:p>
    <w:p w:rsidR="00DD0B63" w:rsidRPr="004F7CDD" w:rsidRDefault="00DD0B63" w:rsidP="004F7CDD">
      <w:pPr>
        <w:tabs>
          <w:tab w:val="left" w:pos="1080"/>
        </w:tabs>
        <w:autoSpaceDE w:val="0"/>
        <w:autoSpaceDN w:val="0"/>
        <w:adjustRightInd w:val="0"/>
        <w:rPr>
          <w:rFonts w:ascii="Arial" w:hAnsi="Arial" w:cs="Arial"/>
          <w:color w:val="000000"/>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 xml:space="preserve">To </w:t>
      </w:r>
      <w:r w:rsidR="00304110" w:rsidRPr="004F7CDD">
        <w:rPr>
          <w:rFonts w:ascii="Arial" w:hAnsi="Arial" w:cs="Arial"/>
        </w:rPr>
        <w:t xml:space="preserve">repeal and recreate </w:t>
      </w:r>
      <w:r w:rsidRPr="004F7CDD">
        <w:rPr>
          <w:rFonts w:ascii="Arial" w:hAnsi="Arial" w:cs="Arial"/>
        </w:rPr>
        <w:t>Sec. 66-1001, repeal and recreate Sec. 66-1002 and create Sec. 66-1004 of the Municipal Code of the City of Racine, Wisconsin relating to Nuisance properties.</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The Common Council of the City of Racine do ordain as follows:</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u w:val="single"/>
        </w:rPr>
        <w:t>Part 1</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 xml:space="preserve">Sec. 66-1001 of the Municipal Code of the City of Racine is hereby </w:t>
      </w:r>
      <w:r w:rsidR="00304110" w:rsidRPr="004F7CDD">
        <w:rPr>
          <w:rFonts w:ascii="Arial" w:hAnsi="Arial" w:cs="Arial"/>
        </w:rPr>
        <w:t>repealed and recreated to read as follows:</w:t>
      </w:r>
    </w:p>
    <w:p w:rsidR="00304110" w:rsidRPr="004F7CDD" w:rsidRDefault="00304110" w:rsidP="004F7CDD">
      <w:pPr>
        <w:tabs>
          <w:tab w:val="left" w:pos="1080"/>
        </w:tabs>
        <w:autoSpaceDE w:val="0"/>
        <w:autoSpaceDN w:val="0"/>
        <w:adjustRightInd w:val="0"/>
        <w:rPr>
          <w:rFonts w:ascii="Arial" w:hAnsi="Arial" w:cs="Arial"/>
          <w:b/>
        </w:rPr>
      </w:pPr>
    </w:p>
    <w:p w:rsidR="00304110" w:rsidRPr="004F7CDD" w:rsidRDefault="00304110" w:rsidP="004F7CDD">
      <w:pPr>
        <w:tabs>
          <w:tab w:val="left" w:pos="1080"/>
        </w:tabs>
        <w:autoSpaceDE w:val="0"/>
        <w:autoSpaceDN w:val="0"/>
        <w:adjustRightInd w:val="0"/>
        <w:rPr>
          <w:rFonts w:ascii="Arial" w:hAnsi="Arial" w:cs="Arial"/>
          <w:b/>
        </w:rPr>
      </w:pPr>
      <w:r w:rsidRPr="004F7CDD">
        <w:rPr>
          <w:rFonts w:ascii="Arial" w:hAnsi="Arial" w:cs="Arial"/>
          <w:b/>
        </w:rPr>
        <w:t>“Sec. 66-1001.  Public Nuisance Prohibited.</w:t>
      </w:r>
    </w:p>
    <w:p w:rsidR="00304110" w:rsidRPr="004F7CDD" w:rsidRDefault="00304110" w:rsidP="004F7CDD">
      <w:pPr>
        <w:tabs>
          <w:tab w:val="left" w:pos="1080"/>
        </w:tabs>
        <w:autoSpaceDE w:val="0"/>
        <w:autoSpaceDN w:val="0"/>
        <w:adjustRightInd w:val="0"/>
        <w:rPr>
          <w:rFonts w:ascii="Arial" w:hAnsi="Arial" w:cs="Arial"/>
          <w:b/>
        </w:rPr>
      </w:pPr>
    </w:p>
    <w:p w:rsidR="00304110" w:rsidRPr="004F7CDD" w:rsidRDefault="00304110" w:rsidP="004F7CDD">
      <w:pPr>
        <w:tabs>
          <w:tab w:val="left" w:pos="1080"/>
        </w:tabs>
        <w:autoSpaceDE w:val="0"/>
        <w:autoSpaceDN w:val="0"/>
        <w:adjustRightInd w:val="0"/>
        <w:rPr>
          <w:rFonts w:ascii="Arial" w:hAnsi="Arial" w:cs="Arial"/>
        </w:rPr>
      </w:pPr>
      <w:r w:rsidRPr="004F7CDD">
        <w:rPr>
          <w:rFonts w:ascii="Arial" w:hAnsi="Arial" w:cs="Arial"/>
        </w:rPr>
        <w:t>No person shall erect, contrive, continue, cause, maintain or permit to exist any public nuisance within the City of Racine.</w:t>
      </w:r>
    </w:p>
    <w:p w:rsidR="00304110" w:rsidRPr="004F7CDD" w:rsidRDefault="00304110" w:rsidP="004F7CDD">
      <w:pPr>
        <w:tabs>
          <w:tab w:val="left" w:pos="1080"/>
        </w:tabs>
        <w:autoSpaceDE w:val="0"/>
        <w:autoSpaceDN w:val="0"/>
        <w:adjustRightInd w:val="0"/>
        <w:rPr>
          <w:rFonts w:ascii="Arial" w:hAnsi="Arial" w:cs="Arial"/>
        </w:rPr>
      </w:pPr>
    </w:p>
    <w:p w:rsidR="00304110" w:rsidRPr="004F7CDD" w:rsidRDefault="00FA49CD" w:rsidP="004F7CDD">
      <w:pPr>
        <w:tabs>
          <w:tab w:val="left" w:pos="1080"/>
        </w:tabs>
        <w:autoSpaceDE w:val="0"/>
        <w:autoSpaceDN w:val="0"/>
        <w:adjustRightInd w:val="0"/>
        <w:rPr>
          <w:rFonts w:ascii="Arial" w:hAnsi="Arial" w:cs="Arial"/>
        </w:rPr>
      </w:pPr>
      <w:r w:rsidRPr="004F7CDD">
        <w:rPr>
          <w:rFonts w:ascii="Arial" w:hAnsi="Arial" w:cs="Arial"/>
        </w:rPr>
        <w:t xml:space="preserve">(a)  </w:t>
      </w:r>
      <w:r w:rsidR="00304110" w:rsidRPr="004F7CDD">
        <w:rPr>
          <w:rFonts w:ascii="Arial" w:hAnsi="Arial" w:cs="Arial"/>
        </w:rPr>
        <w:t>Definitions.</w:t>
      </w:r>
    </w:p>
    <w:p w:rsidR="00304110" w:rsidRPr="004F7CDD" w:rsidRDefault="00304110" w:rsidP="004F7CDD">
      <w:pPr>
        <w:tabs>
          <w:tab w:val="left" w:pos="1080"/>
        </w:tabs>
        <w:autoSpaceDE w:val="0"/>
        <w:autoSpaceDN w:val="0"/>
        <w:adjustRightInd w:val="0"/>
        <w:rPr>
          <w:rFonts w:ascii="Arial" w:hAnsi="Arial" w:cs="Arial"/>
        </w:rPr>
      </w:pPr>
    </w:p>
    <w:p w:rsidR="00304110" w:rsidRPr="004F7CDD" w:rsidRDefault="00304110" w:rsidP="004F7CDD">
      <w:pPr>
        <w:tabs>
          <w:tab w:val="left" w:pos="1080"/>
        </w:tabs>
        <w:autoSpaceDE w:val="0"/>
        <w:autoSpaceDN w:val="0"/>
        <w:adjustRightInd w:val="0"/>
        <w:rPr>
          <w:rFonts w:ascii="Arial" w:hAnsi="Arial" w:cs="Arial"/>
        </w:rPr>
      </w:pPr>
      <w:r w:rsidRPr="004F7CDD">
        <w:rPr>
          <w:rFonts w:ascii="Arial" w:hAnsi="Arial" w:cs="Arial"/>
        </w:rPr>
        <w:t>1.</w:t>
      </w:r>
      <w:r w:rsidR="00FA49CD" w:rsidRPr="004F7CDD">
        <w:rPr>
          <w:rFonts w:ascii="Arial" w:hAnsi="Arial" w:cs="Arial"/>
        </w:rPr>
        <w:t xml:space="preserve">  </w:t>
      </w:r>
      <w:r w:rsidRPr="004F7CDD">
        <w:rPr>
          <w:rFonts w:ascii="Arial" w:hAnsi="Arial" w:cs="Arial"/>
        </w:rPr>
        <w:t>Public Nuisance.</w:t>
      </w:r>
    </w:p>
    <w:p w:rsidR="00304110" w:rsidRPr="004F7CDD" w:rsidRDefault="00304110" w:rsidP="004F7CDD">
      <w:pPr>
        <w:tabs>
          <w:tab w:val="left" w:pos="1080"/>
        </w:tabs>
        <w:autoSpaceDE w:val="0"/>
        <w:autoSpaceDN w:val="0"/>
        <w:adjustRightInd w:val="0"/>
        <w:rPr>
          <w:rFonts w:ascii="Arial" w:hAnsi="Arial" w:cs="Arial"/>
        </w:rPr>
      </w:pPr>
    </w:p>
    <w:p w:rsidR="00304110" w:rsidRPr="004F7CDD" w:rsidRDefault="00304110" w:rsidP="004F7CDD">
      <w:pPr>
        <w:tabs>
          <w:tab w:val="left" w:pos="1080"/>
        </w:tabs>
        <w:autoSpaceDE w:val="0"/>
        <w:autoSpaceDN w:val="0"/>
        <w:adjustRightInd w:val="0"/>
        <w:rPr>
          <w:rFonts w:ascii="Arial" w:hAnsi="Arial" w:cs="Arial"/>
        </w:rPr>
      </w:pPr>
      <w:r w:rsidRPr="004F7CDD">
        <w:rPr>
          <w:rFonts w:ascii="Arial" w:hAnsi="Arial" w:cs="Arial"/>
        </w:rPr>
        <w:t xml:space="preserve">A public nuisance is a thing, act, occupation, condition or use of </w:t>
      </w:r>
      <w:r w:rsidR="00FA49CD" w:rsidRPr="004F7CDD">
        <w:rPr>
          <w:rFonts w:ascii="Arial" w:hAnsi="Arial" w:cs="Arial"/>
        </w:rPr>
        <w:t>property, which shall continue for such a length of time as,</w:t>
      </w:r>
      <w:r w:rsidRPr="004F7CDD">
        <w:rPr>
          <w:rFonts w:ascii="Arial" w:hAnsi="Arial" w:cs="Arial"/>
        </w:rPr>
        <w:t xml:space="preserve"> to:</w:t>
      </w:r>
    </w:p>
    <w:p w:rsidR="00304110" w:rsidRPr="004F7CDD" w:rsidRDefault="00304110" w:rsidP="004F7CDD">
      <w:pPr>
        <w:tabs>
          <w:tab w:val="left" w:pos="1080"/>
        </w:tabs>
        <w:autoSpaceDE w:val="0"/>
        <w:autoSpaceDN w:val="0"/>
        <w:adjustRightInd w:val="0"/>
        <w:rPr>
          <w:rFonts w:ascii="Arial" w:hAnsi="Arial" w:cs="Arial"/>
        </w:rPr>
      </w:pPr>
    </w:p>
    <w:p w:rsidR="00304110" w:rsidRPr="004F7CDD" w:rsidRDefault="00304110" w:rsidP="004F7CDD">
      <w:pPr>
        <w:tabs>
          <w:tab w:val="left" w:pos="1080"/>
        </w:tabs>
        <w:autoSpaceDE w:val="0"/>
        <w:autoSpaceDN w:val="0"/>
        <w:adjustRightInd w:val="0"/>
        <w:rPr>
          <w:rFonts w:ascii="Arial" w:hAnsi="Arial" w:cs="Arial"/>
        </w:rPr>
      </w:pPr>
      <w:r w:rsidRPr="004F7CDD">
        <w:rPr>
          <w:rFonts w:ascii="Arial" w:hAnsi="Arial" w:cs="Arial"/>
        </w:rPr>
        <w:t>(a)</w:t>
      </w:r>
      <w:r w:rsidR="00FA49CD" w:rsidRPr="004F7CDD">
        <w:rPr>
          <w:rFonts w:ascii="Arial" w:hAnsi="Arial" w:cs="Arial"/>
        </w:rPr>
        <w:t xml:space="preserve">  </w:t>
      </w:r>
      <w:r w:rsidRPr="004F7CDD">
        <w:rPr>
          <w:rFonts w:ascii="Arial" w:hAnsi="Arial" w:cs="Arial"/>
        </w:rPr>
        <w:t>Substantially annoy, injure or endanger the comfort, health, repose or safety of the public; or</w:t>
      </w:r>
    </w:p>
    <w:p w:rsidR="00304110" w:rsidRPr="004F7CDD" w:rsidRDefault="00304110" w:rsidP="004F7CDD">
      <w:pPr>
        <w:tabs>
          <w:tab w:val="left" w:pos="1080"/>
        </w:tabs>
        <w:autoSpaceDE w:val="0"/>
        <w:autoSpaceDN w:val="0"/>
        <w:adjustRightInd w:val="0"/>
        <w:rPr>
          <w:rFonts w:ascii="Arial" w:hAnsi="Arial" w:cs="Arial"/>
        </w:rPr>
      </w:pPr>
    </w:p>
    <w:p w:rsidR="00304110" w:rsidRPr="004F7CDD" w:rsidRDefault="00304110" w:rsidP="004F7CDD">
      <w:pPr>
        <w:tabs>
          <w:tab w:val="left" w:pos="1080"/>
        </w:tabs>
        <w:autoSpaceDE w:val="0"/>
        <w:autoSpaceDN w:val="0"/>
        <w:adjustRightInd w:val="0"/>
        <w:rPr>
          <w:rFonts w:ascii="Arial" w:hAnsi="Arial" w:cs="Arial"/>
        </w:rPr>
      </w:pPr>
      <w:r w:rsidRPr="004F7CDD">
        <w:rPr>
          <w:rFonts w:ascii="Arial" w:hAnsi="Arial" w:cs="Arial"/>
        </w:rPr>
        <w:t>(b)</w:t>
      </w:r>
      <w:r w:rsidR="00FA49CD" w:rsidRPr="004F7CDD">
        <w:rPr>
          <w:rFonts w:ascii="Arial" w:hAnsi="Arial" w:cs="Arial"/>
        </w:rPr>
        <w:t xml:space="preserve">  </w:t>
      </w:r>
      <w:r w:rsidRPr="004F7CDD">
        <w:rPr>
          <w:rFonts w:ascii="Arial" w:hAnsi="Arial" w:cs="Arial"/>
        </w:rPr>
        <w:t>In any way render the public insecure in life or in the use of property; or</w:t>
      </w:r>
    </w:p>
    <w:p w:rsidR="00304110" w:rsidRPr="004F7CDD" w:rsidRDefault="00304110" w:rsidP="004F7CDD">
      <w:pPr>
        <w:tabs>
          <w:tab w:val="left" w:pos="1080"/>
        </w:tabs>
        <w:autoSpaceDE w:val="0"/>
        <w:autoSpaceDN w:val="0"/>
        <w:adjustRightInd w:val="0"/>
        <w:rPr>
          <w:rFonts w:ascii="Arial" w:hAnsi="Arial" w:cs="Arial"/>
        </w:rPr>
      </w:pPr>
    </w:p>
    <w:p w:rsidR="00304110" w:rsidRPr="004F7CDD" w:rsidRDefault="00304110" w:rsidP="004F7CDD">
      <w:pPr>
        <w:tabs>
          <w:tab w:val="left" w:pos="1080"/>
        </w:tabs>
        <w:autoSpaceDE w:val="0"/>
        <w:autoSpaceDN w:val="0"/>
        <w:adjustRightInd w:val="0"/>
        <w:rPr>
          <w:rFonts w:ascii="Arial" w:hAnsi="Arial" w:cs="Arial"/>
        </w:rPr>
      </w:pPr>
      <w:r w:rsidRPr="004F7CDD">
        <w:rPr>
          <w:rFonts w:ascii="Arial" w:hAnsi="Arial" w:cs="Arial"/>
        </w:rPr>
        <w:t>(c)</w:t>
      </w:r>
      <w:r w:rsidR="00FA49CD" w:rsidRPr="004F7CDD">
        <w:rPr>
          <w:rFonts w:ascii="Arial" w:hAnsi="Arial" w:cs="Arial"/>
        </w:rPr>
        <w:t xml:space="preserve">  </w:t>
      </w:r>
      <w:r w:rsidRPr="004F7CDD">
        <w:rPr>
          <w:rFonts w:ascii="Arial" w:hAnsi="Arial" w:cs="Arial"/>
        </w:rPr>
        <w:t>Greatly offend the public morals or decency; or</w:t>
      </w:r>
    </w:p>
    <w:p w:rsidR="00304110" w:rsidRPr="004F7CDD" w:rsidRDefault="00304110" w:rsidP="004F7CDD">
      <w:pPr>
        <w:tabs>
          <w:tab w:val="left" w:pos="1080"/>
        </w:tabs>
        <w:autoSpaceDE w:val="0"/>
        <w:autoSpaceDN w:val="0"/>
        <w:adjustRightInd w:val="0"/>
        <w:rPr>
          <w:rFonts w:ascii="Arial" w:hAnsi="Arial" w:cs="Arial"/>
        </w:rPr>
      </w:pPr>
    </w:p>
    <w:p w:rsidR="00304110" w:rsidRPr="004F7CDD" w:rsidRDefault="00304110" w:rsidP="004F7CDD">
      <w:pPr>
        <w:tabs>
          <w:tab w:val="left" w:pos="1080"/>
        </w:tabs>
        <w:autoSpaceDE w:val="0"/>
        <w:autoSpaceDN w:val="0"/>
        <w:adjustRightInd w:val="0"/>
        <w:rPr>
          <w:rFonts w:ascii="Arial" w:hAnsi="Arial" w:cs="Arial"/>
        </w:rPr>
      </w:pPr>
      <w:r w:rsidRPr="004F7CDD">
        <w:rPr>
          <w:rFonts w:ascii="Arial" w:hAnsi="Arial" w:cs="Arial"/>
        </w:rPr>
        <w:t>(d</w:t>
      </w:r>
      <w:r w:rsidR="00FA49CD" w:rsidRPr="004F7CDD">
        <w:rPr>
          <w:rFonts w:ascii="Arial" w:hAnsi="Arial" w:cs="Arial"/>
        </w:rPr>
        <w:t>) Unlawfully</w:t>
      </w:r>
      <w:r w:rsidRPr="004F7CDD">
        <w:rPr>
          <w:rFonts w:ascii="Arial" w:hAnsi="Arial" w:cs="Arial"/>
        </w:rPr>
        <w:t xml:space="preserve"> and substantially interfere with, obstruct or tend to obstruct or render dangerous for passage any street, alley, highway, navigable body of water or other public way or the use of public property.”</w:t>
      </w:r>
    </w:p>
    <w:p w:rsidR="00AF54A7" w:rsidRPr="004F7CDD" w:rsidRDefault="00AF54A7" w:rsidP="004F7CDD">
      <w:pPr>
        <w:tabs>
          <w:tab w:val="left" w:pos="1080"/>
        </w:tabs>
        <w:autoSpaceDE w:val="0"/>
        <w:autoSpaceDN w:val="0"/>
        <w:adjustRightInd w:val="0"/>
        <w:rPr>
          <w:rFonts w:ascii="Arial" w:hAnsi="Arial" w:cs="Arial"/>
        </w:rPr>
      </w:pPr>
    </w:p>
    <w:p w:rsidR="00AF54A7" w:rsidRPr="004F7CDD" w:rsidRDefault="00AF54A7" w:rsidP="004F7CDD">
      <w:pPr>
        <w:tabs>
          <w:tab w:val="left" w:pos="1080"/>
        </w:tabs>
        <w:autoSpaceDE w:val="0"/>
        <w:autoSpaceDN w:val="0"/>
        <w:adjustRightInd w:val="0"/>
        <w:rPr>
          <w:rFonts w:ascii="Arial" w:hAnsi="Arial" w:cs="Arial"/>
        </w:rPr>
      </w:pPr>
      <w:r w:rsidRPr="004F7CDD">
        <w:rPr>
          <w:rFonts w:ascii="Arial" w:hAnsi="Arial" w:cs="Arial"/>
        </w:rPr>
        <w:t>(e)  Specific nuisance activities include any of the following activities, behaviors or conduct:</w:t>
      </w:r>
    </w:p>
    <w:p w:rsidR="00AF54A7" w:rsidRPr="004F7CDD" w:rsidRDefault="00AF54A7" w:rsidP="004F7CDD">
      <w:pPr>
        <w:tabs>
          <w:tab w:val="left" w:pos="1080"/>
        </w:tabs>
        <w:autoSpaceDE w:val="0"/>
        <w:autoSpaceDN w:val="0"/>
        <w:adjustRightInd w:val="0"/>
        <w:rPr>
          <w:rFonts w:ascii="Arial" w:hAnsi="Arial" w:cs="Arial"/>
        </w:rPr>
      </w:pPr>
    </w:p>
    <w:p w:rsidR="00AF54A7" w:rsidRPr="004F7CDD" w:rsidRDefault="004F7CDD" w:rsidP="004F7CDD">
      <w:pPr>
        <w:tabs>
          <w:tab w:val="left" w:pos="1080"/>
        </w:tabs>
        <w:ind w:left="720"/>
        <w:rPr>
          <w:rFonts w:ascii="Arial" w:hAnsi="Arial" w:cs="Arial"/>
        </w:rPr>
      </w:pPr>
      <w:r>
        <w:rPr>
          <w:rFonts w:ascii="Arial" w:hAnsi="Arial" w:cs="Arial"/>
        </w:rPr>
        <w:t xml:space="preserve">1.  </w:t>
      </w:r>
      <w:r>
        <w:rPr>
          <w:rFonts w:ascii="Arial" w:hAnsi="Arial" w:cs="Arial"/>
        </w:rPr>
        <w:tab/>
      </w:r>
      <w:r w:rsidR="00AF54A7" w:rsidRPr="004F7CDD">
        <w:rPr>
          <w:rFonts w:ascii="Arial" w:hAnsi="Arial" w:cs="Arial"/>
        </w:rPr>
        <w:t>An act of Harassment, as defined in §947.013, Wis. Stats.</w:t>
      </w:r>
    </w:p>
    <w:p w:rsidR="00AF54A7" w:rsidRPr="004F7CDD" w:rsidRDefault="006B7D87" w:rsidP="0058553D">
      <w:pPr>
        <w:tabs>
          <w:tab w:val="left" w:pos="1080"/>
        </w:tabs>
        <w:ind w:left="1080" w:hanging="360"/>
        <w:rPr>
          <w:rFonts w:ascii="Arial" w:hAnsi="Arial" w:cs="Arial"/>
        </w:rPr>
      </w:pPr>
      <w:r w:rsidRPr="004F7CDD">
        <w:rPr>
          <w:rFonts w:ascii="Arial" w:hAnsi="Arial" w:cs="Arial"/>
        </w:rPr>
        <w:t xml:space="preserve">2.  </w:t>
      </w:r>
      <w:r w:rsidR="004F7CDD">
        <w:rPr>
          <w:rFonts w:ascii="Arial" w:hAnsi="Arial" w:cs="Arial"/>
        </w:rPr>
        <w:tab/>
      </w:r>
      <w:r w:rsidR="00AF54A7" w:rsidRPr="004F7CDD">
        <w:rPr>
          <w:rFonts w:ascii="Arial" w:hAnsi="Arial" w:cs="Arial"/>
        </w:rPr>
        <w:t xml:space="preserve">Disorderly Conduct, as defined in </w:t>
      </w:r>
      <w:r w:rsidRPr="004F7CDD">
        <w:rPr>
          <w:rFonts w:ascii="Arial" w:hAnsi="Arial" w:cs="Arial"/>
        </w:rPr>
        <w:t>Sec. 947.01</w:t>
      </w:r>
      <w:r w:rsidR="00AF54A7" w:rsidRPr="004F7CDD">
        <w:rPr>
          <w:rFonts w:ascii="Arial" w:hAnsi="Arial" w:cs="Arial"/>
        </w:rPr>
        <w:t xml:space="preserve"> Wis. Stats.</w:t>
      </w:r>
      <w:r w:rsidR="0058553D">
        <w:rPr>
          <w:rFonts w:ascii="Arial" w:hAnsi="Arial" w:cs="Arial"/>
        </w:rPr>
        <w:t xml:space="preserve">, </w:t>
      </w:r>
      <w:r w:rsidRPr="004F7CDD">
        <w:rPr>
          <w:rFonts w:ascii="Arial" w:hAnsi="Arial" w:cs="Arial"/>
        </w:rPr>
        <w:t>or Sec. 66-31</w:t>
      </w:r>
      <w:r w:rsidR="004F7CDD">
        <w:rPr>
          <w:rFonts w:ascii="Arial" w:hAnsi="Arial" w:cs="Arial"/>
        </w:rPr>
        <w:t xml:space="preserve"> R</w:t>
      </w:r>
      <w:r w:rsidRPr="004F7CDD">
        <w:rPr>
          <w:rFonts w:ascii="Arial" w:hAnsi="Arial" w:cs="Arial"/>
        </w:rPr>
        <w:t>CO.</w:t>
      </w:r>
    </w:p>
    <w:p w:rsidR="00AF54A7" w:rsidRPr="004F7CDD" w:rsidRDefault="00AF54A7" w:rsidP="004F7CDD">
      <w:pPr>
        <w:tabs>
          <w:tab w:val="left" w:pos="1080"/>
        </w:tabs>
        <w:autoSpaceDE w:val="0"/>
        <w:autoSpaceDN w:val="0"/>
        <w:adjustRightInd w:val="0"/>
        <w:ind w:left="720"/>
        <w:rPr>
          <w:rFonts w:ascii="Arial" w:hAnsi="Arial" w:cs="Arial"/>
        </w:rPr>
      </w:pPr>
      <w:r w:rsidRPr="004F7CDD">
        <w:rPr>
          <w:rFonts w:ascii="Arial" w:hAnsi="Arial" w:cs="Arial"/>
        </w:rPr>
        <w:t xml:space="preserve">3.  </w:t>
      </w:r>
      <w:r w:rsidR="004F7CDD">
        <w:rPr>
          <w:rFonts w:ascii="Arial" w:hAnsi="Arial" w:cs="Arial"/>
        </w:rPr>
        <w:tab/>
      </w:r>
      <w:r w:rsidRPr="004F7CDD">
        <w:rPr>
          <w:rFonts w:ascii="Arial" w:hAnsi="Arial" w:cs="Arial"/>
        </w:rPr>
        <w:t>Crimes of violence as defined in ch. 940, Wis. Stats.</w:t>
      </w:r>
    </w:p>
    <w:p w:rsidR="004F7CDD" w:rsidRDefault="004F7CDD" w:rsidP="004F7CDD">
      <w:pPr>
        <w:tabs>
          <w:tab w:val="left" w:pos="1080"/>
        </w:tabs>
        <w:ind w:left="1440" w:hanging="720"/>
        <w:rPr>
          <w:rFonts w:ascii="Arial" w:hAnsi="Arial" w:cs="Arial"/>
        </w:rPr>
      </w:pPr>
      <w:r>
        <w:rPr>
          <w:rFonts w:ascii="Arial" w:hAnsi="Arial" w:cs="Arial"/>
        </w:rPr>
        <w:t xml:space="preserve">4. </w:t>
      </w:r>
      <w:r w:rsidR="00AF54A7" w:rsidRPr="004F7CDD">
        <w:rPr>
          <w:rFonts w:ascii="Arial" w:hAnsi="Arial" w:cs="Arial"/>
        </w:rPr>
        <w:t xml:space="preserve"> </w:t>
      </w:r>
      <w:r>
        <w:rPr>
          <w:rFonts w:ascii="Arial" w:hAnsi="Arial" w:cs="Arial"/>
        </w:rPr>
        <w:tab/>
      </w:r>
      <w:r w:rsidR="00AF54A7" w:rsidRPr="004F7CDD">
        <w:rPr>
          <w:rFonts w:ascii="Arial" w:hAnsi="Arial" w:cs="Arial"/>
        </w:rPr>
        <w:t>Resisting or obstructing a</w:t>
      </w:r>
      <w:r w:rsidR="006B7D87" w:rsidRPr="004F7CDD">
        <w:rPr>
          <w:rFonts w:ascii="Arial" w:hAnsi="Arial" w:cs="Arial"/>
        </w:rPr>
        <w:t>n officer as prohibited by Sec.</w:t>
      </w:r>
      <w:r w:rsidR="00AF54A7" w:rsidRPr="004F7CDD">
        <w:rPr>
          <w:rFonts w:ascii="Arial" w:hAnsi="Arial" w:cs="Arial"/>
        </w:rPr>
        <w:t>946.41, Wis. Stats.</w:t>
      </w:r>
      <w:r w:rsidR="006B7D87" w:rsidRPr="004F7CDD">
        <w:rPr>
          <w:rFonts w:ascii="Arial" w:hAnsi="Arial" w:cs="Arial"/>
        </w:rPr>
        <w:t>, or</w:t>
      </w:r>
    </w:p>
    <w:p w:rsidR="00AF54A7" w:rsidRPr="004F7CDD" w:rsidRDefault="004F7CDD" w:rsidP="004F7CDD">
      <w:pPr>
        <w:tabs>
          <w:tab w:val="left" w:pos="1080"/>
        </w:tabs>
        <w:ind w:left="1440" w:hanging="720"/>
        <w:rPr>
          <w:rFonts w:ascii="Arial" w:hAnsi="Arial" w:cs="Arial"/>
        </w:rPr>
      </w:pPr>
      <w:r>
        <w:rPr>
          <w:rFonts w:ascii="Arial" w:hAnsi="Arial" w:cs="Arial"/>
        </w:rPr>
        <w:tab/>
      </w:r>
      <w:r w:rsidR="006B7D87" w:rsidRPr="004F7CDD">
        <w:rPr>
          <w:rFonts w:ascii="Arial" w:hAnsi="Arial" w:cs="Arial"/>
        </w:rPr>
        <w:t>Sec. 66-162 RCO.</w:t>
      </w:r>
    </w:p>
    <w:p w:rsidR="00AF54A7" w:rsidRPr="004F7CDD" w:rsidRDefault="004C0BDE" w:rsidP="004F7CDD">
      <w:pPr>
        <w:tabs>
          <w:tab w:val="left" w:pos="1080"/>
        </w:tabs>
        <w:ind w:left="1080" w:hanging="360"/>
        <w:rPr>
          <w:rFonts w:ascii="Arial" w:hAnsi="Arial" w:cs="Arial"/>
          <w:color w:val="000000"/>
        </w:rPr>
      </w:pPr>
      <w:r w:rsidRPr="004F7CDD">
        <w:rPr>
          <w:rFonts w:ascii="Arial" w:hAnsi="Arial" w:cs="Arial"/>
        </w:rPr>
        <w:lastRenderedPageBreak/>
        <w:t>5</w:t>
      </w:r>
      <w:r w:rsidR="00AF54A7" w:rsidRPr="004F7CDD">
        <w:rPr>
          <w:rFonts w:ascii="Arial" w:hAnsi="Arial" w:cs="Arial"/>
        </w:rPr>
        <w:t xml:space="preserve">.  </w:t>
      </w:r>
      <w:r w:rsidR="004F7CDD">
        <w:rPr>
          <w:rFonts w:ascii="Arial" w:hAnsi="Arial" w:cs="Arial"/>
        </w:rPr>
        <w:tab/>
      </w:r>
      <w:r w:rsidR="00AF54A7" w:rsidRPr="004F7CDD">
        <w:rPr>
          <w:rFonts w:ascii="Arial" w:hAnsi="Arial" w:cs="Arial"/>
        </w:rPr>
        <w:t>Damage to</w:t>
      </w:r>
      <w:r w:rsidR="006B7D87" w:rsidRPr="004F7CDD">
        <w:rPr>
          <w:rFonts w:ascii="Arial" w:hAnsi="Arial" w:cs="Arial"/>
        </w:rPr>
        <w:t xml:space="preserve"> property as prohibited by Sec</w:t>
      </w:r>
      <w:r w:rsidR="006B7D87" w:rsidRPr="004F7CDD">
        <w:rPr>
          <w:rFonts w:ascii="Arial" w:hAnsi="Arial" w:cs="Arial"/>
          <w:color w:val="000000"/>
        </w:rPr>
        <w:t xml:space="preserve">. </w:t>
      </w:r>
      <w:r w:rsidR="00AF54A7" w:rsidRPr="004F7CDD">
        <w:rPr>
          <w:rFonts w:ascii="Arial" w:hAnsi="Arial" w:cs="Arial"/>
          <w:color w:val="000000"/>
        </w:rPr>
        <w:t>943.01 Wis. Stats.</w:t>
      </w:r>
      <w:r w:rsidR="006B7D87" w:rsidRPr="004F7CDD">
        <w:rPr>
          <w:rFonts w:ascii="Arial" w:hAnsi="Arial" w:cs="Arial"/>
          <w:color w:val="000000"/>
        </w:rPr>
        <w:t>, or Secs. 66-186 – 66-188 RCO.</w:t>
      </w:r>
    </w:p>
    <w:p w:rsidR="00AF54A7" w:rsidRPr="004F7CDD" w:rsidRDefault="004C0BDE" w:rsidP="004F7CDD">
      <w:pPr>
        <w:tabs>
          <w:tab w:val="left" w:pos="1080"/>
        </w:tabs>
        <w:ind w:left="1080" w:hanging="360"/>
        <w:rPr>
          <w:rFonts w:ascii="Arial" w:hAnsi="Arial" w:cs="Arial"/>
        </w:rPr>
      </w:pPr>
      <w:r w:rsidRPr="004F7CDD">
        <w:rPr>
          <w:rFonts w:ascii="Arial" w:hAnsi="Arial" w:cs="Arial"/>
        </w:rPr>
        <w:t>6</w:t>
      </w:r>
      <w:r w:rsidR="004F7CDD">
        <w:rPr>
          <w:rFonts w:ascii="Arial" w:hAnsi="Arial" w:cs="Arial"/>
        </w:rPr>
        <w:t>.</w:t>
      </w:r>
      <w:r w:rsidR="004F7CDD">
        <w:rPr>
          <w:rFonts w:ascii="Arial" w:hAnsi="Arial" w:cs="Arial"/>
        </w:rPr>
        <w:tab/>
      </w:r>
      <w:r w:rsidR="00AF54A7" w:rsidRPr="004F7CDD">
        <w:rPr>
          <w:rFonts w:ascii="Arial" w:hAnsi="Arial" w:cs="Arial"/>
        </w:rPr>
        <w:t>The production or creation of noises disturbing the peace, as prohibited by Sec</w:t>
      </w:r>
      <w:r w:rsidR="00D619F2" w:rsidRPr="004F7CDD">
        <w:rPr>
          <w:rFonts w:ascii="Arial" w:hAnsi="Arial" w:cs="Arial"/>
        </w:rPr>
        <w:t>s</w:t>
      </w:r>
      <w:r w:rsidR="00AF54A7" w:rsidRPr="004F7CDD">
        <w:rPr>
          <w:rFonts w:ascii="Arial" w:hAnsi="Arial" w:cs="Arial"/>
        </w:rPr>
        <w:t xml:space="preserve">. </w:t>
      </w:r>
      <w:r w:rsidR="00D619F2" w:rsidRPr="004F7CDD">
        <w:rPr>
          <w:rFonts w:ascii="Arial" w:hAnsi="Arial" w:cs="Arial"/>
        </w:rPr>
        <w:t>42-126, 42-127 and/or 42-141 RCO.</w:t>
      </w:r>
    </w:p>
    <w:p w:rsidR="00AF54A7" w:rsidRPr="004F7CDD" w:rsidRDefault="004C0BDE" w:rsidP="004F7CDD">
      <w:pPr>
        <w:tabs>
          <w:tab w:val="left" w:pos="1080"/>
        </w:tabs>
        <w:ind w:left="720"/>
        <w:rPr>
          <w:rFonts w:ascii="Arial" w:hAnsi="Arial" w:cs="Arial"/>
        </w:rPr>
      </w:pPr>
      <w:r w:rsidRPr="004F7CDD">
        <w:rPr>
          <w:rFonts w:ascii="Arial" w:hAnsi="Arial" w:cs="Arial"/>
        </w:rPr>
        <w:t>7</w:t>
      </w:r>
      <w:r w:rsidR="00AF54A7" w:rsidRPr="004F7CDD">
        <w:rPr>
          <w:rFonts w:ascii="Arial" w:hAnsi="Arial" w:cs="Arial"/>
        </w:rPr>
        <w:t xml:space="preserve">.  </w:t>
      </w:r>
      <w:r w:rsidR="004F7CDD">
        <w:rPr>
          <w:rFonts w:ascii="Arial" w:hAnsi="Arial" w:cs="Arial"/>
        </w:rPr>
        <w:tab/>
      </w:r>
      <w:r w:rsidR="00AF54A7" w:rsidRPr="004F7CDD">
        <w:rPr>
          <w:rFonts w:ascii="Arial" w:hAnsi="Arial" w:cs="Arial"/>
        </w:rPr>
        <w:t xml:space="preserve">Discharge of a firearm as prohibited by Sec. </w:t>
      </w:r>
      <w:r w:rsidR="00D619F2" w:rsidRPr="004F7CDD">
        <w:rPr>
          <w:rFonts w:ascii="Arial" w:hAnsi="Arial" w:cs="Arial"/>
        </w:rPr>
        <w:t>66-59 RCO</w:t>
      </w:r>
      <w:r w:rsidR="00AF54A7" w:rsidRPr="004F7CDD">
        <w:rPr>
          <w:rFonts w:ascii="Arial" w:hAnsi="Arial" w:cs="Arial"/>
        </w:rPr>
        <w:t>.</w:t>
      </w:r>
    </w:p>
    <w:p w:rsidR="00AF54A7" w:rsidRPr="004F7CDD" w:rsidRDefault="004C0BDE" w:rsidP="004F7CDD">
      <w:pPr>
        <w:tabs>
          <w:tab w:val="left" w:pos="1080"/>
        </w:tabs>
        <w:ind w:left="1080" w:hanging="360"/>
        <w:rPr>
          <w:rFonts w:ascii="Arial" w:hAnsi="Arial" w:cs="Arial"/>
        </w:rPr>
      </w:pPr>
      <w:r w:rsidRPr="004F7CDD">
        <w:rPr>
          <w:rFonts w:ascii="Arial" w:hAnsi="Arial" w:cs="Arial"/>
        </w:rPr>
        <w:t>8</w:t>
      </w:r>
      <w:r w:rsidR="00AF54A7" w:rsidRPr="004F7CDD">
        <w:rPr>
          <w:rFonts w:ascii="Arial" w:hAnsi="Arial" w:cs="Arial"/>
        </w:rPr>
        <w:t xml:space="preserve">.  </w:t>
      </w:r>
      <w:r w:rsidR="004F7CDD">
        <w:rPr>
          <w:rFonts w:ascii="Arial" w:hAnsi="Arial" w:cs="Arial"/>
        </w:rPr>
        <w:tab/>
      </w:r>
      <w:r w:rsidR="00AF54A7" w:rsidRPr="004F7CDD">
        <w:rPr>
          <w:rFonts w:ascii="Arial" w:hAnsi="Arial" w:cs="Arial"/>
        </w:rPr>
        <w:t xml:space="preserve">Crimes involving illegal possession of firearms as </w:t>
      </w:r>
      <w:r w:rsidRPr="004F7CDD">
        <w:rPr>
          <w:rFonts w:ascii="Arial" w:hAnsi="Arial" w:cs="Arial"/>
        </w:rPr>
        <w:t xml:space="preserve">defined in ss. 941.23, 941.26, </w:t>
      </w:r>
      <w:r w:rsidR="00AF54A7" w:rsidRPr="004F7CDD">
        <w:rPr>
          <w:rFonts w:ascii="Arial" w:hAnsi="Arial" w:cs="Arial"/>
        </w:rPr>
        <w:t>41.28, 941.29 and 948.60, Wis. Stats.</w:t>
      </w:r>
    </w:p>
    <w:p w:rsidR="00AF54A7" w:rsidRPr="004F7CDD" w:rsidRDefault="004C0BDE" w:rsidP="0058553D">
      <w:pPr>
        <w:tabs>
          <w:tab w:val="left" w:pos="1080"/>
        </w:tabs>
        <w:ind w:left="1080" w:hanging="360"/>
        <w:rPr>
          <w:rFonts w:ascii="Arial" w:hAnsi="Arial" w:cs="Arial"/>
        </w:rPr>
      </w:pPr>
      <w:r w:rsidRPr="004F7CDD">
        <w:rPr>
          <w:rFonts w:ascii="Arial" w:hAnsi="Arial" w:cs="Arial"/>
        </w:rPr>
        <w:t>9.</w:t>
      </w:r>
      <w:r w:rsidR="00AF54A7" w:rsidRPr="004F7CDD">
        <w:rPr>
          <w:rFonts w:ascii="Arial" w:hAnsi="Arial" w:cs="Arial"/>
        </w:rPr>
        <w:t xml:space="preserve">  Trespass to land as defined in s. 943.13, Sis. Sta</w:t>
      </w:r>
      <w:r w:rsidR="0058553D">
        <w:rPr>
          <w:rFonts w:ascii="Arial" w:hAnsi="Arial" w:cs="Arial"/>
        </w:rPr>
        <w:t>ts., o</w:t>
      </w:r>
      <w:r w:rsidR="00AF54A7" w:rsidRPr="004F7CDD">
        <w:rPr>
          <w:rFonts w:ascii="Arial" w:hAnsi="Arial" w:cs="Arial"/>
        </w:rPr>
        <w:t>r criminal trespass to dwelling as de</w:t>
      </w:r>
      <w:r w:rsidR="0058553D">
        <w:rPr>
          <w:rFonts w:ascii="Arial" w:hAnsi="Arial" w:cs="Arial"/>
        </w:rPr>
        <w:t xml:space="preserve">fined in s. 943.14, Wis. Stats., </w:t>
      </w:r>
      <w:r w:rsidR="0058553D" w:rsidRPr="004F7CDD">
        <w:rPr>
          <w:rFonts w:ascii="Arial" w:hAnsi="Arial" w:cs="Arial"/>
        </w:rPr>
        <w:t xml:space="preserve">or unlawful trespass as prohibited in Secs. </w:t>
      </w:r>
      <w:r w:rsidR="00D619F2" w:rsidRPr="004F7CDD">
        <w:rPr>
          <w:rFonts w:ascii="Arial" w:hAnsi="Arial" w:cs="Arial"/>
        </w:rPr>
        <w:t>66-136 – 66-137 RCO</w:t>
      </w:r>
      <w:r w:rsidR="00AF54A7" w:rsidRPr="004F7CDD">
        <w:rPr>
          <w:rFonts w:ascii="Arial" w:hAnsi="Arial" w:cs="Arial"/>
        </w:rPr>
        <w:t>.</w:t>
      </w:r>
    </w:p>
    <w:p w:rsidR="00AF54A7" w:rsidRPr="004F7CDD" w:rsidRDefault="0058553D" w:rsidP="0058553D">
      <w:pPr>
        <w:tabs>
          <w:tab w:val="left" w:pos="1080"/>
        </w:tabs>
        <w:ind w:left="1080" w:hanging="360"/>
        <w:rPr>
          <w:rFonts w:ascii="Arial" w:hAnsi="Arial" w:cs="Arial"/>
        </w:rPr>
      </w:pPr>
      <w:r>
        <w:rPr>
          <w:rFonts w:ascii="Arial" w:hAnsi="Arial" w:cs="Arial"/>
        </w:rPr>
        <w:t>10.</w:t>
      </w:r>
      <w:r>
        <w:rPr>
          <w:rFonts w:ascii="Arial" w:hAnsi="Arial" w:cs="Arial"/>
        </w:rPr>
        <w:tab/>
      </w:r>
      <w:r w:rsidR="00AF54A7" w:rsidRPr="004F7CDD">
        <w:rPr>
          <w:rFonts w:ascii="Arial" w:hAnsi="Arial" w:cs="Arial"/>
        </w:rPr>
        <w:t>Obstructing a street or sidewalk, as prohibited by Sec</w:t>
      </w:r>
      <w:r w:rsidR="00D619F2" w:rsidRPr="004F7CDD">
        <w:rPr>
          <w:rFonts w:ascii="Arial" w:hAnsi="Arial" w:cs="Arial"/>
        </w:rPr>
        <w:t>s</w:t>
      </w:r>
      <w:r w:rsidR="00AF54A7" w:rsidRPr="004F7CDD">
        <w:rPr>
          <w:rFonts w:ascii="Arial" w:hAnsi="Arial" w:cs="Arial"/>
        </w:rPr>
        <w:t xml:space="preserve">. </w:t>
      </w:r>
      <w:r w:rsidR="00D619F2" w:rsidRPr="004F7CDD">
        <w:rPr>
          <w:rFonts w:ascii="Arial" w:hAnsi="Arial" w:cs="Arial"/>
        </w:rPr>
        <w:t>66-106 – 66-110 RCO</w:t>
      </w:r>
      <w:r w:rsidR="00AF54A7" w:rsidRPr="004F7CDD">
        <w:rPr>
          <w:rFonts w:ascii="Arial" w:hAnsi="Arial" w:cs="Arial"/>
        </w:rPr>
        <w:t>.</w:t>
      </w:r>
    </w:p>
    <w:p w:rsidR="00AF54A7" w:rsidRPr="004F7CDD" w:rsidRDefault="004C0BDE" w:rsidP="004F7CDD">
      <w:pPr>
        <w:tabs>
          <w:tab w:val="left" w:pos="1080"/>
        </w:tabs>
        <w:ind w:left="720"/>
        <w:rPr>
          <w:rFonts w:ascii="Arial" w:hAnsi="Arial" w:cs="Arial"/>
        </w:rPr>
      </w:pPr>
      <w:r w:rsidRPr="004F7CDD">
        <w:rPr>
          <w:rFonts w:ascii="Arial" w:hAnsi="Arial" w:cs="Arial"/>
        </w:rPr>
        <w:t>11</w:t>
      </w:r>
      <w:r w:rsidR="0058553D">
        <w:rPr>
          <w:rFonts w:ascii="Arial" w:hAnsi="Arial" w:cs="Arial"/>
        </w:rPr>
        <w:t>.</w:t>
      </w:r>
      <w:r w:rsidR="0058553D">
        <w:rPr>
          <w:rFonts w:ascii="Arial" w:hAnsi="Arial" w:cs="Arial"/>
        </w:rPr>
        <w:tab/>
      </w:r>
      <w:r w:rsidR="00AF54A7" w:rsidRPr="004F7CDD">
        <w:rPr>
          <w:rFonts w:ascii="Arial" w:hAnsi="Arial" w:cs="Arial"/>
        </w:rPr>
        <w:t>Theft as defined in s. 943.20 Wis. Stats.</w:t>
      </w:r>
      <w:r w:rsidR="0058553D">
        <w:rPr>
          <w:rFonts w:ascii="Arial" w:hAnsi="Arial" w:cs="Arial"/>
        </w:rPr>
        <w:t xml:space="preserve">, </w:t>
      </w:r>
      <w:r w:rsidRPr="004F7CDD">
        <w:rPr>
          <w:rFonts w:ascii="Arial" w:hAnsi="Arial" w:cs="Arial"/>
        </w:rPr>
        <w:t>or Sec. 66-213 RCO.</w:t>
      </w:r>
    </w:p>
    <w:p w:rsidR="00AF54A7" w:rsidRPr="004F7CDD" w:rsidRDefault="004C0BDE" w:rsidP="004F7CDD">
      <w:pPr>
        <w:tabs>
          <w:tab w:val="left" w:pos="1080"/>
        </w:tabs>
        <w:ind w:left="720"/>
        <w:rPr>
          <w:rFonts w:ascii="Arial" w:hAnsi="Arial" w:cs="Arial"/>
        </w:rPr>
      </w:pPr>
      <w:r w:rsidRPr="004F7CDD">
        <w:rPr>
          <w:rFonts w:ascii="Arial" w:hAnsi="Arial" w:cs="Arial"/>
        </w:rPr>
        <w:t>12</w:t>
      </w:r>
      <w:r w:rsidR="0058553D">
        <w:rPr>
          <w:rFonts w:ascii="Arial" w:hAnsi="Arial" w:cs="Arial"/>
        </w:rPr>
        <w:t>.</w:t>
      </w:r>
      <w:r w:rsidR="0058553D">
        <w:rPr>
          <w:rFonts w:ascii="Arial" w:hAnsi="Arial" w:cs="Arial"/>
        </w:rPr>
        <w:tab/>
      </w:r>
      <w:r w:rsidR="00AF54A7" w:rsidRPr="004F7CDD">
        <w:rPr>
          <w:rFonts w:ascii="Arial" w:hAnsi="Arial" w:cs="Arial"/>
        </w:rPr>
        <w:t>Arson as defined in s. 943.02, Wis. Stats.</w:t>
      </w:r>
    </w:p>
    <w:p w:rsidR="00AF54A7" w:rsidRPr="004F7CDD" w:rsidRDefault="004C0BDE" w:rsidP="004F7CDD">
      <w:pPr>
        <w:tabs>
          <w:tab w:val="left" w:pos="1080"/>
        </w:tabs>
        <w:ind w:left="720"/>
        <w:rPr>
          <w:rFonts w:ascii="Arial" w:hAnsi="Arial" w:cs="Arial"/>
        </w:rPr>
      </w:pPr>
      <w:r w:rsidRPr="004F7CDD">
        <w:rPr>
          <w:rFonts w:ascii="Arial" w:hAnsi="Arial" w:cs="Arial"/>
        </w:rPr>
        <w:t>13</w:t>
      </w:r>
      <w:r w:rsidR="0058553D">
        <w:rPr>
          <w:rFonts w:ascii="Arial" w:hAnsi="Arial" w:cs="Arial"/>
        </w:rPr>
        <w:t>.</w:t>
      </w:r>
      <w:r w:rsidR="0058553D">
        <w:rPr>
          <w:rFonts w:ascii="Arial" w:hAnsi="Arial" w:cs="Arial"/>
        </w:rPr>
        <w:tab/>
      </w:r>
      <w:r w:rsidR="00AF54A7" w:rsidRPr="004F7CDD">
        <w:rPr>
          <w:rFonts w:ascii="Arial" w:hAnsi="Arial" w:cs="Arial"/>
        </w:rPr>
        <w:t xml:space="preserve">Depositing rubbish as prohibited by Sec. </w:t>
      </w:r>
      <w:r w:rsidRPr="004F7CDD">
        <w:rPr>
          <w:rFonts w:ascii="Arial" w:hAnsi="Arial" w:cs="Arial"/>
        </w:rPr>
        <w:t>82-32 RCO</w:t>
      </w:r>
      <w:r w:rsidR="00AF54A7" w:rsidRPr="004F7CDD">
        <w:rPr>
          <w:rFonts w:ascii="Arial" w:hAnsi="Arial" w:cs="Arial"/>
        </w:rPr>
        <w:t>.</w:t>
      </w:r>
    </w:p>
    <w:p w:rsidR="00AF54A7" w:rsidRPr="004F7CDD" w:rsidRDefault="004C0BDE" w:rsidP="004F7CDD">
      <w:pPr>
        <w:tabs>
          <w:tab w:val="left" w:pos="1080"/>
        </w:tabs>
        <w:ind w:left="720"/>
        <w:rPr>
          <w:rFonts w:ascii="Arial" w:hAnsi="Arial" w:cs="Arial"/>
        </w:rPr>
      </w:pPr>
      <w:r w:rsidRPr="004F7CDD">
        <w:rPr>
          <w:rFonts w:ascii="Arial" w:hAnsi="Arial" w:cs="Arial"/>
        </w:rPr>
        <w:t>14</w:t>
      </w:r>
      <w:r w:rsidR="0058553D">
        <w:rPr>
          <w:rFonts w:ascii="Arial" w:hAnsi="Arial" w:cs="Arial"/>
        </w:rPr>
        <w:t>.</w:t>
      </w:r>
      <w:r w:rsidR="0058553D">
        <w:rPr>
          <w:rFonts w:ascii="Arial" w:hAnsi="Arial" w:cs="Arial"/>
        </w:rPr>
        <w:tab/>
      </w:r>
      <w:r w:rsidR="00AF54A7" w:rsidRPr="004F7CDD">
        <w:rPr>
          <w:rFonts w:ascii="Arial" w:hAnsi="Arial" w:cs="Arial"/>
        </w:rPr>
        <w:t>Keeping a place of prostitution as defined in or s. 944.34, Wis. Stats.</w:t>
      </w:r>
    </w:p>
    <w:p w:rsidR="00AF54A7" w:rsidRPr="004F7CDD" w:rsidRDefault="004C0BDE" w:rsidP="004F7CDD">
      <w:pPr>
        <w:tabs>
          <w:tab w:val="left" w:pos="1080"/>
        </w:tabs>
        <w:ind w:left="720"/>
        <w:rPr>
          <w:rFonts w:ascii="Arial" w:hAnsi="Arial" w:cs="Arial"/>
        </w:rPr>
      </w:pPr>
      <w:r w:rsidRPr="004F7CDD">
        <w:rPr>
          <w:rFonts w:ascii="Arial" w:hAnsi="Arial" w:cs="Arial"/>
        </w:rPr>
        <w:t>15</w:t>
      </w:r>
      <w:r w:rsidR="0058553D">
        <w:rPr>
          <w:rFonts w:ascii="Arial" w:hAnsi="Arial" w:cs="Arial"/>
        </w:rPr>
        <w:t>.</w:t>
      </w:r>
      <w:r w:rsidR="0058553D">
        <w:rPr>
          <w:rFonts w:ascii="Arial" w:hAnsi="Arial" w:cs="Arial"/>
        </w:rPr>
        <w:tab/>
      </w:r>
      <w:r w:rsidR="00AF54A7" w:rsidRPr="004F7CDD">
        <w:rPr>
          <w:rFonts w:ascii="Arial" w:hAnsi="Arial" w:cs="Arial"/>
        </w:rPr>
        <w:t xml:space="preserve">Loitering for the purposes of prostitution as prohibited by Sec. </w:t>
      </w:r>
      <w:r w:rsidRPr="004F7CDD">
        <w:rPr>
          <w:rFonts w:ascii="Arial" w:hAnsi="Arial" w:cs="Arial"/>
        </w:rPr>
        <w:t>66-322 RCO</w:t>
      </w:r>
      <w:r w:rsidR="00AF54A7" w:rsidRPr="004F7CDD">
        <w:rPr>
          <w:rFonts w:ascii="Arial" w:hAnsi="Arial" w:cs="Arial"/>
        </w:rPr>
        <w:t>.</w:t>
      </w:r>
    </w:p>
    <w:p w:rsidR="00AF54A7" w:rsidRPr="004F7CDD" w:rsidRDefault="004C0BDE" w:rsidP="0058553D">
      <w:pPr>
        <w:tabs>
          <w:tab w:val="left" w:pos="1080"/>
        </w:tabs>
        <w:ind w:left="1080" w:hanging="360"/>
        <w:rPr>
          <w:rFonts w:ascii="Arial" w:hAnsi="Arial" w:cs="Arial"/>
        </w:rPr>
      </w:pPr>
      <w:r w:rsidRPr="004F7CDD">
        <w:rPr>
          <w:rFonts w:ascii="Arial" w:hAnsi="Arial" w:cs="Arial"/>
        </w:rPr>
        <w:t>16</w:t>
      </w:r>
      <w:r w:rsidR="0058553D">
        <w:rPr>
          <w:rFonts w:ascii="Arial" w:hAnsi="Arial" w:cs="Arial"/>
        </w:rPr>
        <w:t>.</w:t>
      </w:r>
      <w:r w:rsidR="0058553D">
        <w:rPr>
          <w:rFonts w:ascii="Arial" w:hAnsi="Arial" w:cs="Arial"/>
        </w:rPr>
        <w:tab/>
      </w:r>
      <w:r w:rsidR="00AF54A7" w:rsidRPr="004F7CDD">
        <w:rPr>
          <w:rFonts w:ascii="Arial" w:hAnsi="Arial" w:cs="Arial"/>
        </w:rPr>
        <w:t xml:space="preserve">Loitering for purposes of soliciting prostitutes, as prohibited by Sec. </w:t>
      </w:r>
      <w:r w:rsidRPr="004F7CDD">
        <w:rPr>
          <w:rFonts w:ascii="Arial" w:hAnsi="Arial" w:cs="Arial"/>
        </w:rPr>
        <w:t>66-322 RCO</w:t>
      </w:r>
      <w:r w:rsidR="00AF54A7" w:rsidRPr="004F7CDD">
        <w:rPr>
          <w:rFonts w:ascii="Arial" w:hAnsi="Arial" w:cs="Arial"/>
        </w:rPr>
        <w:t>.</w:t>
      </w:r>
    </w:p>
    <w:p w:rsidR="00AF54A7" w:rsidRPr="004F7CDD" w:rsidRDefault="004C0BDE" w:rsidP="004F7CDD">
      <w:pPr>
        <w:tabs>
          <w:tab w:val="left" w:pos="1080"/>
        </w:tabs>
        <w:ind w:left="720"/>
        <w:rPr>
          <w:rFonts w:ascii="Arial" w:hAnsi="Arial" w:cs="Arial"/>
        </w:rPr>
      </w:pPr>
      <w:r w:rsidRPr="004F7CDD">
        <w:rPr>
          <w:rFonts w:ascii="Arial" w:hAnsi="Arial" w:cs="Arial"/>
        </w:rPr>
        <w:t>17</w:t>
      </w:r>
      <w:r w:rsidR="00AF54A7" w:rsidRPr="004F7CDD">
        <w:rPr>
          <w:rFonts w:ascii="Arial" w:hAnsi="Arial" w:cs="Arial"/>
        </w:rPr>
        <w:t>.</w:t>
      </w:r>
      <w:r w:rsidR="0058553D">
        <w:rPr>
          <w:rFonts w:ascii="Arial" w:hAnsi="Arial" w:cs="Arial"/>
        </w:rPr>
        <w:tab/>
      </w:r>
      <w:r w:rsidR="00AF54A7" w:rsidRPr="004F7CDD">
        <w:rPr>
          <w:rFonts w:ascii="Arial" w:hAnsi="Arial" w:cs="Arial"/>
        </w:rPr>
        <w:t>Prostitution as prohibited by s. 944.30, Wis. Stats.</w:t>
      </w:r>
    </w:p>
    <w:p w:rsidR="00AF54A7" w:rsidRPr="004F7CDD" w:rsidRDefault="004C0BDE" w:rsidP="004F7CDD">
      <w:pPr>
        <w:tabs>
          <w:tab w:val="left" w:pos="1080"/>
        </w:tabs>
        <w:ind w:left="720"/>
        <w:rPr>
          <w:rFonts w:ascii="Arial" w:hAnsi="Arial" w:cs="Arial"/>
        </w:rPr>
      </w:pPr>
      <w:r w:rsidRPr="004F7CDD">
        <w:rPr>
          <w:rFonts w:ascii="Arial" w:hAnsi="Arial" w:cs="Arial"/>
        </w:rPr>
        <w:t>18</w:t>
      </w:r>
      <w:r w:rsidR="0058553D">
        <w:rPr>
          <w:rFonts w:ascii="Arial" w:hAnsi="Arial" w:cs="Arial"/>
        </w:rPr>
        <w:t>.</w:t>
      </w:r>
      <w:r w:rsidR="0058553D">
        <w:rPr>
          <w:rFonts w:ascii="Arial" w:hAnsi="Arial" w:cs="Arial"/>
        </w:rPr>
        <w:tab/>
      </w:r>
      <w:r w:rsidR="00AF54A7" w:rsidRPr="004F7CDD">
        <w:rPr>
          <w:rFonts w:ascii="Arial" w:hAnsi="Arial" w:cs="Arial"/>
        </w:rPr>
        <w:t>Soliciting prostitutes as prohibited by s. 944.32, Wis. Stats.</w:t>
      </w:r>
    </w:p>
    <w:p w:rsidR="00AF54A7" w:rsidRPr="004F7CDD" w:rsidRDefault="004C0BDE" w:rsidP="004F7CDD">
      <w:pPr>
        <w:tabs>
          <w:tab w:val="left" w:pos="1080"/>
        </w:tabs>
        <w:ind w:left="720"/>
        <w:rPr>
          <w:rFonts w:ascii="Arial" w:hAnsi="Arial" w:cs="Arial"/>
        </w:rPr>
      </w:pPr>
      <w:r w:rsidRPr="004F7CDD">
        <w:rPr>
          <w:rFonts w:ascii="Arial" w:hAnsi="Arial" w:cs="Arial"/>
        </w:rPr>
        <w:t>19</w:t>
      </w:r>
      <w:r w:rsidR="0058553D">
        <w:rPr>
          <w:rFonts w:ascii="Arial" w:hAnsi="Arial" w:cs="Arial"/>
        </w:rPr>
        <w:t>.</w:t>
      </w:r>
      <w:r w:rsidR="0058553D">
        <w:rPr>
          <w:rFonts w:ascii="Arial" w:hAnsi="Arial" w:cs="Arial"/>
        </w:rPr>
        <w:tab/>
      </w:r>
      <w:r w:rsidR="00AF54A7" w:rsidRPr="004F7CDD">
        <w:rPr>
          <w:rFonts w:ascii="Arial" w:hAnsi="Arial" w:cs="Arial"/>
        </w:rPr>
        <w:t>Pandering as prohibited by s. 944.33, Wis. Stats.</w:t>
      </w:r>
      <w:r w:rsidRPr="004F7CDD">
        <w:rPr>
          <w:rFonts w:ascii="Arial" w:hAnsi="Arial" w:cs="Arial"/>
        </w:rPr>
        <w:t>, or Sec. 66-213 RCO.</w:t>
      </w:r>
    </w:p>
    <w:p w:rsidR="00AF54A7" w:rsidRPr="004F7CDD" w:rsidRDefault="004C0BDE" w:rsidP="0058553D">
      <w:pPr>
        <w:tabs>
          <w:tab w:val="left" w:pos="1080"/>
        </w:tabs>
        <w:ind w:left="1080" w:hanging="360"/>
        <w:rPr>
          <w:rFonts w:ascii="Arial" w:hAnsi="Arial" w:cs="Arial"/>
        </w:rPr>
      </w:pPr>
      <w:r w:rsidRPr="004F7CDD">
        <w:rPr>
          <w:rFonts w:ascii="Arial" w:hAnsi="Arial" w:cs="Arial"/>
        </w:rPr>
        <w:t>20</w:t>
      </w:r>
      <w:r w:rsidR="0058553D">
        <w:rPr>
          <w:rFonts w:ascii="Arial" w:hAnsi="Arial" w:cs="Arial"/>
        </w:rPr>
        <w:t>.</w:t>
      </w:r>
      <w:r w:rsidR="0058553D">
        <w:rPr>
          <w:rFonts w:ascii="Arial" w:hAnsi="Arial" w:cs="Arial"/>
        </w:rPr>
        <w:tab/>
      </w:r>
      <w:r w:rsidR="00AF54A7" w:rsidRPr="004F7CDD">
        <w:rPr>
          <w:rFonts w:ascii="Arial" w:hAnsi="Arial" w:cs="Arial"/>
        </w:rPr>
        <w:t xml:space="preserve">Possessing an open container, which contains alcohol beverages, or consuming alcohol beverages upon any public street as prohibited by Sec. </w:t>
      </w:r>
      <w:r w:rsidRPr="004F7CDD">
        <w:rPr>
          <w:rFonts w:ascii="Arial" w:hAnsi="Arial" w:cs="Arial"/>
        </w:rPr>
        <w:t>6-4</w:t>
      </w:r>
      <w:r w:rsidR="00AF54A7" w:rsidRPr="004F7CDD">
        <w:rPr>
          <w:rFonts w:ascii="Arial" w:hAnsi="Arial" w:cs="Arial"/>
        </w:rPr>
        <w:t xml:space="preserve"> of these ordinances.</w:t>
      </w:r>
    </w:p>
    <w:p w:rsidR="00AF54A7" w:rsidRPr="004F7CDD" w:rsidRDefault="004C0BDE" w:rsidP="0058553D">
      <w:pPr>
        <w:tabs>
          <w:tab w:val="left" w:pos="1080"/>
        </w:tabs>
        <w:ind w:left="1080" w:hanging="360"/>
        <w:rPr>
          <w:rFonts w:ascii="Arial" w:hAnsi="Arial" w:cs="Arial"/>
        </w:rPr>
      </w:pPr>
      <w:r w:rsidRPr="004F7CDD">
        <w:rPr>
          <w:rFonts w:ascii="Arial" w:hAnsi="Arial" w:cs="Arial"/>
        </w:rPr>
        <w:t>21</w:t>
      </w:r>
      <w:r w:rsidR="0058553D">
        <w:rPr>
          <w:rFonts w:ascii="Arial" w:hAnsi="Arial" w:cs="Arial"/>
        </w:rPr>
        <w:t>.</w:t>
      </w:r>
      <w:r w:rsidR="0058553D">
        <w:rPr>
          <w:rFonts w:ascii="Arial" w:hAnsi="Arial" w:cs="Arial"/>
        </w:rPr>
        <w:tab/>
      </w:r>
      <w:r w:rsidR="00AF54A7" w:rsidRPr="004F7CDD">
        <w:rPr>
          <w:rFonts w:ascii="Arial" w:hAnsi="Arial" w:cs="Arial"/>
        </w:rPr>
        <w:t>Selling, offering for sale or giving away of any intoxicating liquors or fermented malt beverages withou</w:t>
      </w:r>
      <w:r w:rsidRPr="004F7CDD">
        <w:rPr>
          <w:rFonts w:ascii="Arial" w:hAnsi="Arial" w:cs="Arial"/>
        </w:rPr>
        <w:t xml:space="preserve">t a license as provided in Sec. </w:t>
      </w:r>
      <w:r w:rsidR="00AF54A7" w:rsidRPr="004F7CDD">
        <w:rPr>
          <w:rFonts w:ascii="Arial" w:hAnsi="Arial" w:cs="Arial"/>
        </w:rPr>
        <w:t>125.04(1), Wis. Stats.</w:t>
      </w:r>
    </w:p>
    <w:p w:rsidR="00AF54A7" w:rsidRPr="004F7CDD" w:rsidRDefault="004C0BDE" w:rsidP="0058553D">
      <w:pPr>
        <w:tabs>
          <w:tab w:val="left" w:pos="1080"/>
        </w:tabs>
        <w:ind w:left="1080" w:hanging="360"/>
        <w:rPr>
          <w:rFonts w:ascii="Arial" w:hAnsi="Arial" w:cs="Arial"/>
        </w:rPr>
      </w:pPr>
      <w:r w:rsidRPr="004F7CDD">
        <w:rPr>
          <w:rFonts w:ascii="Arial" w:hAnsi="Arial" w:cs="Arial"/>
        </w:rPr>
        <w:t>22</w:t>
      </w:r>
      <w:r w:rsidR="0058553D">
        <w:rPr>
          <w:rFonts w:ascii="Arial" w:hAnsi="Arial" w:cs="Arial"/>
        </w:rPr>
        <w:t>.</w:t>
      </w:r>
      <w:r w:rsidR="0058553D">
        <w:rPr>
          <w:rFonts w:ascii="Arial" w:hAnsi="Arial" w:cs="Arial"/>
        </w:rPr>
        <w:tab/>
      </w:r>
      <w:r w:rsidR="00AF54A7" w:rsidRPr="004F7CDD">
        <w:rPr>
          <w:rFonts w:ascii="Arial" w:hAnsi="Arial" w:cs="Arial"/>
        </w:rPr>
        <w:t>Possession, manufacture, distribution or delivery of a controlled substance or related offenses as defined in ch. 961, Wis. Stats.</w:t>
      </w:r>
    </w:p>
    <w:p w:rsidR="00AF54A7" w:rsidRPr="004F7CDD" w:rsidRDefault="004C0BDE" w:rsidP="0058553D">
      <w:pPr>
        <w:tabs>
          <w:tab w:val="left" w:pos="1080"/>
        </w:tabs>
        <w:ind w:left="1080" w:hanging="360"/>
        <w:rPr>
          <w:rFonts w:ascii="Arial" w:hAnsi="Arial" w:cs="Arial"/>
        </w:rPr>
      </w:pPr>
      <w:r w:rsidRPr="004F7CDD">
        <w:rPr>
          <w:rFonts w:ascii="Arial" w:hAnsi="Arial" w:cs="Arial"/>
        </w:rPr>
        <w:t>23</w:t>
      </w:r>
      <w:r w:rsidR="0058553D">
        <w:rPr>
          <w:rFonts w:ascii="Arial" w:hAnsi="Arial" w:cs="Arial"/>
        </w:rPr>
        <w:t>.</w:t>
      </w:r>
      <w:r w:rsidR="0058553D">
        <w:rPr>
          <w:rFonts w:ascii="Arial" w:hAnsi="Arial" w:cs="Arial"/>
        </w:rPr>
        <w:tab/>
      </w:r>
      <w:r w:rsidR="00AF54A7" w:rsidRPr="004F7CDD">
        <w:rPr>
          <w:rFonts w:ascii="Arial" w:hAnsi="Arial" w:cs="Arial"/>
        </w:rPr>
        <w:t xml:space="preserve">Maintaining a drug dwelling as defined in Sec. 961.42 of the Wisconsin Statutes.  </w:t>
      </w:r>
    </w:p>
    <w:p w:rsidR="00AF54A7" w:rsidRPr="004F7CDD" w:rsidRDefault="004C0BDE" w:rsidP="004F7CDD">
      <w:pPr>
        <w:tabs>
          <w:tab w:val="left" w:pos="1080"/>
        </w:tabs>
        <w:ind w:left="720"/>
        <w:rPr>
          <w:rFonts w:ascii="Arial" w:hAnsi="Arial" w:cs="Arial"/>
        </w:rPr>
      </w:pPr>
      <w:r w:rsidRPr="004F7CDD">
        <w:rPr>
          <w:rFonts w:ascii="Arial" w:hAnsi="Arial" w:cs="Arial"/>
        </w:rPr>
        <w:t>24</w:t>
      </w:r>
      <w:r w:rsidR="0058553D">
        <w:rPr>
          <w:rFonts w:ascii="Arial" w:hAnsi="Arial" w:cs="Arial"/>
        </w:rPr>
        <w:t>.</w:t>
      </w:r>
      <w:r w:rsidR="0058553D">
        <w:rPr>
          <w:rFonts w:ascii="Arial" w:hAnsi="Arial" w:cs="Arial"/>
        </w:rPr>
        <w:tab/>
      </w:r>
      <w:r w:rsidR="00AF54A7" w:rsidRPr="004F7CDD">
        <w:rPr>
          <w:rFonts w:ascii="Arial" w:hAnsi="Arial" w:cs="Arial"/>
        </w:rPr>
        <w:t>Illegal gambling as defined in s. 945.02, Wis. Stats.</w:t>
      </w:r>
    </w:p>
    <w:p w:rsidR="00AF54A7" w:rsidRPr="004F7CDD" w:rsidRDefault="00AF54A7" w:rsidP="004F7CDD">
      <w:pPr>
        <w:tabs>
          <w:tab w:val="left" w:pos="1080"/>
        </w:tabs>
        <w:autoSpaceDE w:val="0"/>
        <w:autoSpaceDN w:val="0"/>
        <w:adjustRightInd w:val="0"/>
        <w:ind w:left="72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u w:val="single"/>
        </w:rPr>
        <w:t>Part 2</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Sec. 66-1002 of the Municipal Code of the City of Racine is hereby repealed and recreated to read as follows:</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w:t>
      </w:r>
      <w:r w:rsidRPr="004F7CDD">
        <w:rPr>
          <w:rFonts w:ascii="Arial" w:hAnsi="Arial" w:cs="Arial"/>
          <w:b/>
        </w:rPr>
        <w:t>Sec. 66-1002.  Chronic Nuisance Premises.</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FA49CD" w:rsidP="004F7CDD">
      <w:pPr>
        <w:tabs>
          <w:tab w:val="left" w:pos="1080"/>
        </w:tabs>
        <w:autoSpaceDE w:val="0"/>
        <w:autoSpaceDN w:val="0"/>
        <w:adjustRightInd w:val="0"/>
        <w:rPr>
          <w:rFonts w:ascii="Arial" w:hAnsi="Arial" w:cs="Arial"/>
        </w:rPr>
      </w:pPr>
      <w:r w:rsidRPr="004F7CDD">
        <w:rPr>
          <w:rFonts w:ascii="Arial" w:hAnsi="Arial" w:cs="Arial"/>
        </w:rPr>
        <w:t xml:space="preserve">(a)  </w:t>
      </w:r>
      <w:r w:rsidR="00DD0B63" w:rsidRPr="00142981">
        <w:rPr>
          <w:rFonts w:ascii="Arial" w:hAnsi="Arial" w:cs="Arial"/>
          <w:u w:val="single"/>
        </w:rPr>
        <w:t>Purpose</w:t>
      </w:r>
      <w:r w:rsidR="00DD0B63"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 xml:space="preserve">The Common Council finds that from time to time certain premises in the City of Racine require a disproportionate amount of Police Department resources to be devoted to addressing various problems and incidents that occur thereon.  Often this </w:t>
      </w:r>
      <w:r w:rsidRPr="004F7CDD">
        <w:rPr>
          <w:rFonts w:ascii="Arial" w:hAnsi="Arial" w:cs="Arial"/>
        </w:rPr>
        <w:lastRenderedPageBreak/>
        <w:t>disproportionate devotion of police resources is due to property owners’ own actions or the failure of property owners to accept and exercise sufficient responsibility for and over the actions of occupants, guests, agents or employees that reside upon or frequent the premises.  Such premises, as further described in paragraph (b) below, are deemed chronic nuisance premises and are public nuisances.  This section is enacted to encourage property owners to recognize their responsibility to ensure that activities occurring on their property conform to the law</w:t>
      </w:r>
      <w:r w:rsidR="00315B7E" w:rsidRPr="004F7CDD">
        <w:rPr>
          <w:rFonts w:ascii="Arial" w:hAnsi="Arial" w:cs="Arial"/>
        </w:rPr>
        <w:t>,</w:t>
      </w:r>
      <w:r w:rsidRPr="004F7CDD">
        <w:rPr>
          <w:rFonts w:ascii="Arial" w:hAnsi="Arial" w:cs="Arial"/>
        </w:rPr>
        <w:t xml:space="preserve"> and do not unduly burden the City’s police resources</w:t>
      </w:r>
      <w:r w:rsidR="00FA49CD" w:rsidRPr="004F7CDD">
        <w:rPr>
          <w:rFonts w:ascii="Arial" w:hAnsi="Arial" w:cs="Arial"/>
        </w:rPr>
        <w:t>,</w:t>
      </w:r>
      <w:r w:rsidRPr="004F7CDD">
        <w:rPr>
          <w:rFonts w:ascii="Arial" w:hAnsi="Arial" w:cs="Arial"/>
        </w:rPr>
        <w:t xml:space="preserve"> and to provide a mechanism for the City to take action against property owners who fail to ensure premises they own </w:t>
      </w:r>
      <w:r w:rsidR="00454134" w:rsidRPr="004F7CDD">
        <w:rPr>
          <w:rFonts w:ascii="Arial" w:hAnsi="Arial" w:cs="Arial"/>
        </w:rPr>
        <w:t xml:space="preserve">or rent </w:t>
      </w:r>
      <w:r w:rsidRPr="004F7CDD">
        <w:rPr>
          <w:rFonts w:ascii="Arial" w:hAnsi="Arial" w:cs="Arial"/>
        </w:rPr>
        <w:t>do not require a disproportionate devotion of police resources and to recover the costs associated with the disproportionate devotion of police resources to such premises.  This subsection is not intended to discourage crime victims or any person in legitimate need of police services from requesting them.</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FA49CD" w:rsidP="004F7CDD">
      <w:pPr>
        <w:tabs>
          <w:tab w:val="left" w:pos="1080"/>
        </w:tabs>
        <w:autoSpaceDE w:val="0"/>
        <w:autoSpaceDN w:val="0"/>
        <w:adjustRightInd w:val="0"/>
        <w:rPr>
          <w:rFonts w:ascii="Arial" w:hAnsi="Arial" w:cs="Arial"/>
        </w:rPr>
      </w:pPr>
      <w:r w:rsidRPr="004F7CDD">
        <w:rPr>
          <w:rFonts w:ascii="Arial" w:hAnsi="Arial" w:cs="Arial"/>
        </w:rPr>
        <w:t xml:space="preserve">(b)  </w:t>
      </w:r>
      <w:r w:rsidR="00382C44" w:rsidRPr="004F7CDD">
        <w:rPr>
          <w:rFonts w:ascii="Arial" w:hAnsi="Arial" w:cs="Arial"/>
          <w:u w:val="single"/>
        </w:rPr>
        <w:t>Definitions</w:t>
      </w:r>
      <w:r w:rsidR="00382C44" w:rsidRPr="004F7CDD">
        <w:rPr>
          <w:rFonts w:ascii="Arial" w:hAnsi="Arial" w:cs="Arial"/>
        </w:rPr>
        <w:t>.  For the purpose of this section:</w:t>
      </w:r>
    </w:p>
    <w:p w:rsidR="00382C44" w:rsidRPr="004F7CDD" w:rsidRDefault="00382C44" w:rsidP="004F7CDD">
      <w:pPr>
        <w:tabs>
          <w:tab w:val="left" w:pos="1080"/>
        </w:tabs>
        <w:autoSpaceDE w:val="0"/>
        <w:autoSpaceDN w:val="0"/>
        <w:adjustRightInd w:val="0"/>
        <w:rPr>
          <w:rFonts w:ascii="Arial" w:hAnsi="Arial" w:cs="Arial"/>
        </w:rPr>
      </w:pPr>
    </w:p>
    <w:p w:rsidR="00382C44" w:rsidRPr="004F7CDD" w:rsidRDefault="00382C44" w:rsidP="004F7CDD">
      <w:pPr>
        <w:tabs>
          <w:tab w:val="left" w:pos="1080"/>
        </w:tabs>
        <w:autoSpaceDE w:val="0"/>
        <w:autoSpaceDN w:val="0"/>
        <w:adjustRightInd w:val="0"/>
        <w:rPr>
          <w:rFonts w:ascii="Arial" w:hAnsi="Arial" w:cs="Arial"/>
        </w:rPr>
      </w:pPr>
      <w:r w:rsidRPr="004F7CDD">
        <w:rPr>
          <w:rFonts w:ascii="Arial" w:hAnsi="Arial" w:cs="Arial"/>
        </w:rPr>
        <w:t>“Chronic Nuisance Premises” means a premise that meets any of the following criteria:</w:t>
      </w:r>
    </w:p>
    <w:p w:rsidR="00382C44" w:rsidRPr="004F7CDD" w:rsidRDefault="00382C44" w:rsidP="004F7CDD">
      <w:pPr>
        <w:tabs>
          <w:tab w:val="left" w:pos="1080"/>
        </w:tabs>
        <w:autoSpaceDE w:val="0"/>
        <w:autoSpaceDN w:val="0"/>
        <w:adjustRightInd w:val="0"/>
        <w:rPr>
          <w:rFonts w:ascii="Arial" w:hAnsi="Arial" w:cs="Arial"/>
        </w:rPr>
      </w:pPr>
    </w:p>
    <w:p w:rsidR="00382C44" w:rsidRPr="004F7CDD" w:rsidRDefault="00382C44" w:rsidP="0058553D">
      <w:pPr>
        <w:tabs>
          <w:tab w:val="left" w:pos="1080"/>
        </w:tabs>
        <w:autoSpaceDE w:val="0"/>
        <w:autoSpaceDN w:val="0"/>
        <w:adjustRightInd w:val="0"/>
        <w:ind w:left="1080" w:hanging="360"/>
        <w:rPr>
          <w:rFonts w:ascii="Arial" w:hAnsi="Arial" w:cs="Arial"/>
        </w:rPr>
      </w:pPr>
      <w:r w:rsidRPr="004F7CDD">
        <w:rPr>
          <w:rFonts w:ascii="Arial" w:hAnsi="Arial" w:cs="Arial"/>
        </w:rPr>
        <w:t>1.</w:t>
      </w:r>
      <w:r w:rsidR="0058553D">
        <w:rPr>
          <w:rFonts w:ascii="Arial" w:hAnsi="Arial" w:cs="Arial"/>
        </w:rPr>
        <w:tab/>
      </w:r>
      <w:r w:rsidR="00CB33C1" w:rsidRPr="004F7CDD">
        <w:rPr>
          <w:rFonts w:ascii="Arial" w:hAnsi="Arial" w:cs="Arial"/>
        </w:rPr>
        <w:t xml:space="preserve">Is </w:t>
      </w:r>
      <w:proofErr w:type="gramStart"/>
      <w:r w:rsidR="00CB33C1" w:rsidRPr="004F7CDD">
        <w:rPr>
          <w:rFonts w:ascii="Arial" w:hAnsi="Arial" w:cs="Arial"/>
        </w:rPr>
        <w:t>a Premises</w:t>
      </w:r>
      <w:proofErr w:type="gramEnd"/>
      <w:r w:rsidR="00CB33C1" w:rsidRPr="004F7CDD">
        <w:rPr>
          <w:rFonts w:ascii="Arial" w:hAnsi="Arial" w:cs="Arial"/>
        </w:rPr>
        <w:t>, which</w:t>
      </w:r>
      <w:r w:rsidRPr="004F7CDD">
        <w:rPr>
          <w:rFonts w:ascii="Arial" w:hAnsi="Arial" w:cs="Arial"/>
        </w:rPr>
        <w:t xml:space="preserve"> has generated three (3) or more calls for police services</w:t>
      </w:r>
      <w:r w:rsidR="00BE399A">
        <w:rPr>
          <w:rFonts w:ascii="Arial" w:hAnsi="Arial" w:cs="Arial"/>
        </w:rPr>
        <w:t xml:space="preserve">, at least one of which has </w:t>
      </w:r>
      <w:r w:rsidRPr="004F7CDD">
        <w:rPr>
          <w:rFonts w:ascii="Arial" w:hAnsi="Arial" w:cs="Arial"/>
        </w:rPr>
        <w:t>resulted in Enforcement Action for nuisance activities wi</w:t>
      </w:r>
      <w:r w:rsidR="00BE399A">
        <w:rPr>
          <w:rFonts w:ascii="Arial" w:hAnsi="Arial" w:cs="Arial"/>
        </w:rPr>
        <w:t xml:space="preserve">thin a ninety (90) day period. </w:t>
      </w:r>
      <w:r w:rsidRPr="004F7CDD">
        <w:rPr>
          <w:rFonts w:ascii="Arial" w:hAnsi="Arial" w:cs="Arial"/>
        </w:rPr>
        <w:t>Enforcement Action for nuisance activities includes Enforcement Action taken against any person associated with the</w:t>
      </w:r>
      <w:r w:rsidR="00CB33C1" w:rsidRPr="004F7CDD">
        <w:rPr>
          <w:rFonts w:ascii="Arial" w:hAnsi="Arial" w:cs="Arial"/>
        </w:rPr>
        <w:t xml:space="preserve"> </w:t>
      </w:r>
      <w:r w:rsidRPr="004F7CDD">
        <w:rPr>
          <w:rFonts w:ascii="Arial" w:hAnsi="Arial" w:cs="Arial"/>
        </w:rPr>
        <w:t xml:space="preserve">Premises while at or within two hundred (200) feet of the Premises for a nuisance activity; or </w:t>
      </w:r>
    </w:p>
    <w:p w:rsidR="00382C44" w:rsidRPr="004F7CDD" w:rsidRDefault="00382C44" w:rsidP="004F7CDD">
      <w:pPr>
        <w:tabs>
          <w:tab w:val="left" w:pos="1080"/>
        </w:tabs>
        <w:autoSpaceDE w:val="0"/>
        <w:autoSpaceDN w:val="0"/>
        <w:adjustRightInd w:val="0"/>
        <w:rPr>
          <w:rFonts w:ascii="Arial" w:hAnsi="Arial" w:cs="Arial"/>
        </w:rPr>
      </w:pPr>
    </w:p>
    <w:p w:rsidR="00382C44" w:rsidRPr="004F7CDD" w:rsidRDefault="0058553D" w:rsidP="0058553D">
      <w:pPr>
        <w:tabs>
          <w:tab w:val="left" w:pos="1080"/>
        </w:tabs>
        <w:autoSpaceDE w:val="0"/>
        <w:autoSpaceDN w:val="0"/>
        <w:adjustRightInd w:val="0"/>
        <w:ind w:left="1080" w:hanging="360"/>
        <w:rPr>
          <w:rFonts w:ascii="Arial" w:hAnsi="Arial" w:cs="Arial"/>
        </w:rPr>
      </w:pPr>
      <w:r>
        <w:rPr>
          <w:rFonts w:ascii="Arial" w:hAnsi="Arial" w:cs="Arial"/>
        </w:rPr>
        <w:t>2.</w:t>
      </w:r>
      <w:r>
        <w:rPr>
          <w:rFonts w:ascii="Arial" w:hAnsi="Arial" w:cs="Arial"/>
        </w:rPr>
        <w:tab/>
      </w:r>
      <w:r w:rsidR="00382C44" w:rsidRPr="004F7CDD">
        <w:rPr>
          <w:rFonts w:ascii="Arial" w:hAnsi="Arial" w:cs="Arial"/>
        </w:rPr>
        <w:t xml:space="preserve">Is a Premises for which charges have been filed by the Racine County District </w:t>
      </w:r>
      <w:r w:rsidR="00CB33C1" w:rsidRPr="004F7CDD">
        <w:rPr>
          <w:rFonts w:ascii="Arial" w:hAnsi="Arial" w:cs="Arial"/>
        </w:rPr>
        <w:t>Attorney for manufact</w:t>
      </w:r>
      <w:r w:rsidR="00382C44" w:rsidRPr="004F7CDD">
        <w:rPr>
          <w:rFonts w:ascii="Arial" w:hAnsi="Arial" w:cs="Arial"/>
        </w:rPr>
        <w:t>ure, distribution or delivery of a controlled substance that has occurred on or in Association with the Premises.</w:t>
      </w:r>
    </w:p>
    <w:p w:rsidR="00382C44" w:rsidRPr="004F7CDD" w:rsidRDefault="00382C44" w:rsidP="004F7CDD">
      <w:pPr>
        <w:tabs>
          <w:tab w:val="left" w:pos="1080"/>
        </w:tabs>
        <w:autoSpaceDE w:val="0"/>
        <w:autoSpaceDN w:val="0"/>
        <w:adjustRightInd w:val="0"/>
        <w:rPr>
          <w:rFonts w:ascii="Arial" w:hAnsi="Arial" w:cs="Arial"/>
        </w:rPr>
      </w:pPr>
    </w:p>
    <w:p w:rsidR="00382C44" w:rsidRPr="004F7CDD" w:rsidRDefault="0058553D" w:rsidP="0058553D">
      <w:pPr>
        <w:tabs>
          <w:tab w:val="left" w:pos="1080"/>
        </w:tabs>
        <w:ind w:left="1080" w:hanging="360"/>
        <w:rPr>
          <w:rFonts w:ascii="Arial" w:hAnsi="Arial" w:cs="Arial"/>
        </w:rPr>
      </w:pPr>
      <w:r>
        <w:rPr>
          <w:rFonts w:ascii="Arial" w:hAnsi="Arial" w:cs="Arial"/>
        </w:rPr>
        <w:t>3.</w:t>
      </w:r>
      <w:r>
        <w:rPr>
          <w:rFonts w:ascii="Arial" w:hAnsi="Arial" w:cs="Arial"/>
        </w:rPr>
        <w:tab/>
      </w:r>
      <w:r w:rsidR="00CB33C1" w:rsidRPr="004F7CDD">
        <w:rPr>
          <w:rFonts w:ascii="Arial" w:hAnsi="Arial" w:cs="Arial"/>
        </w:rPr>
        <w:t xml:space="preserve">Is a Premises, </w:t>
      </w:r>
      <w:r w:rsidR="00382C44" w:rsidRPr="004F7CDD">
        <w:rPr>
          <w:rFonts w:ascii="Arial" w:hAnsi="Arial" w:cs="Arial"/>
        </w:rPr>
        <w:t>which has had one (1) Enforcement Action associated with the Premises resulting from the manufacture, delivery or distribution of a controlled substance(s) as defined in Chapter 961 of the Wisconsin Statutes.</w:t>
      </w:r>
    </w:p>
    <w:p w:rsidR="00382C44" w:rsidRPr="004F7CDD" w:rsidRDefault="00382C44" w:rsidP="004F7CDD">
      <w:pPr>
        <w:tabs>
          <w:tab w:val="left" w:pos="1080"/>
        </w:tabs>
        <w:ind w:firstLine="720"/>
        <w:rPr>
          <w:rFonts w:ascii="Arial" w:hAnsi="Arial" w:cs="Arial"/>
        </w:rPr>
      </w:pPr>
    </w:p>
    <w:p w:rsidR="0058553D" w:rsidRDefault="0058553D" w:rsidP="004F7CDD">
      <w:pPr>
        <w:tabs>
          <w:tab w:val="left" w:pos="1080"/>
        </w:tabs>
        <w:ind w:left="1440" w:hanging="720"/>
        <w:rPr>
          <w:rFonts w:ascii="Arial" w:hAnsi="Arial" w:cs="Arial"/>
        </w:rPr>
      </w:pPr>
      <w:r>
        <w:rPr>
          <w:rFonts w:ascii="Arial" w:hAnsi="Arial" w:cs="Arial"/>
        </w:rPr>
        <w:tab/>
      </w:r>
      <w:r w:rsidR="00382C44" w:rsidRPr="004F7CDD">
        <w:rPr>
          <w:rFonts w:ascii="Arial" w:hAnsi="Arial" w:cs="Arial"/>
        </w:rPr>
        <w:t>“Enforcement Action” means any of the following:  The i</w:t>
      </w:r>
      <w:r>
        <w:rPr>
          <w:rFonts w:ascii="Arial" w:hAnsi="Arial" w:cs="Arial"/>
        </w:rPr>
        <w:t>ssuance of a citation</w:t>
      </w:r>
    </w:p>
    <w:p w:rsidR="00382C44" w:rsidRPr="004F7CDD" w:rsidRDefault="0058553D" w:rsidP="0058553D">
      <w:pPr>
        <w:tabs>
          <w:tab w:val="left" w:pos="1080"/>
        </w:tabs>
        <w:ind w:left="1080"/>
        <w:rPr>
          <w:rFonts w:ascii="Arial" w:hAnsi="Arial" w:cs="Arial"/>
        </w:rPr>
      </w:pPr>
      <w:r>
        <w:rPr>
          <w:rFonts w:ascii="Arial" w:hAnsi="Arial" w:cs="Arial"/>
        </w:rPr>
        <w:t xml:space="preserve"> </w:t>
      </w:r>
      <w:r w:rsidR="00CB33C1" w:rsidRPr="004F7CDD">
        <w:rPr>
          <w:rFonts w:ascii="Arial" w:hAnsi="Arial" w:cs="Arial"/>
        </w:rPr>
        <w:t>for a law</w:t>
      </w:r>
      <w:r>
        <w:rPr>
          <w:rFonts w:ascii="Arial" w:hAnsi="Arial" w:cs="Arial"/>
        </w:rPr>
        <w:t xml:space="preserve"> </w:t>
      </w:r>
      <w:r w:rsidR="00382C44" w:rsidRPr="004F7CDD">
        <w:rPr>
          <w:rFonts w:ascii="Arial" w:hAnsi="Arial" w:cs="Arial"/>
        </w:rPr>
        <w:t>violation and/or the filing of charges by the District Attorn</w:t>
      </w:r>
      <w:r w:rsidR="00CB33C1" w:rsidRPr="004F7CDD">
        <w:rPr>
          <w:rFonts w:ascii="Arial" w:hAnsi="Arial" w:cs="Arial"/>
        </w:rPr>
        <w:t xml:space="preserve">ey or the City Attorney for the </w:t>
      </w:r>
      <w:r w:rsidR="00382C44" w:rsidRPr="004F7CDD">
        <w:rPr>
          <w:rFonts w:ascii="Arial" w:hAnsi="Arial" w:cs="Arial"/>
        </w:rPr>
        <w:t>prosecution for nuisance activities.</w:t>
      </w:r>
    </w:p>
    <w:p w:rsidR="00382C44" w:rsidRPr="004F7CDD" w:rsidRDefault="00382C44" w:rsidP="004F7CDD">
      <w:pPr>
        <w:tabs>
          <w:tab w:val="left" w:pos="1080"/>
        </w:tabs>
        <w:ind w:firstLine="720"/>
        <w:rPr>
          <w:rFonts w:ascii="Arial" w:hAnsi="Arial" w:cs="Arial"/>
        </w:rPr>
      </w:pPr>
      <w:r w:rsidRPr="004F7CDD">
        <w:rPr>
          <w:rFonts w:ascii="Arial" w:hAnsi="Arial" w:cs="Arial"/>
        </w:rPr>
        <w:tab/>
      </w:r>
    </w:p>
    <w:p w:rsidR="00CB33C1" w:rsidRPr="004F7CDD" w:rsidRDefault="00382C44" w:rsidP="0058553D">
      <w:pPr>
        <w:tabs>
          <w:tab w:val="left" w:pos="1080"/>
        </w:tabs>
        <w:ind w:left="1080"/>
        <w:rPr>
          <w:rFonts w:ascii="Arial" w:hAnsi="Arial" w:cs="Arial"/>
        </w:rPr>
      </w:pPr>
      <w:r w:rsidRPr="004F7CDD">
        <w:rPr>
          <w:rFonts w:ascii="Arial" w:hAnsi="Arial" w:cs="Arial"/>
        </w:rPr>
        <w:t>“Person” means any natural person, agent, association, firm, partnership, corporation or other entity capable of owning, occupying or using property in the Cit</w:t>
      </w:r>
      <w:r w:rsidR="00CB33C1" w:rsidRPr="004F7CDD">
        <w:rPr>
          <w:rFonts w:ascii="Arial" w:hAnsi="Arial" w:cs="Arial"/>
        </w:rPr>
        <w:t>y</w:t>
      </w:r>
      <w:r w:rsidRPr="004F7CDD">
        <w:rPr>
          <w:rFonts w:ascii="Arial" w:hAnsi="Arial" w:cs="Arial"/>
        </w:rPr>
        <w:t xml:space="preserve"> of Racine.  </w:t>
      </w:r>
    </w:p>
    <w:p w:rsidR="00CB33C1" w:rsidRPr="004F7CDD" w:rsidRDefault="00CB33C1" w:rsidP="004F7CDD">
      <w:pPr>
        <w:tabs>
          <w:tab w:val="left" w:pos="1080"/>
        </w:tabs>
        <w:ind w:left="720"/>
        <w:rPr>
          <w:rFonts w:ascii="Arial" w:hAnsi="Arial" w:cs="Arial"/>
        </w:rPr>
      </w:pPr>
    </w:p>
    <w:p w:rsidR="00382C44" w:rsidRPr="004F7CDD" w:rsidRDefault="00382C44" w:rsidP="0058553D">
      <w:pPr>
        <w:tabs>
          <w:tab w:val="left" w:pos="1080"/>
        </w:tabs>
        <w:ind w:left="1080"/>
        <w:rPr>
          <w:rFonts w:ascii="Arial" w:hAnsi="Arial" w:cs="Arial"/>
        </w:rPr>
      </w:pPr>
      <w:r w:rsidRPr="004F7CDD">
        <w:rPr>
          <w:rFonts w:ascii="Arial" w:hAnsi="Arial" w:cs="Arial"/>
        </w:rPr>
        <w:t xml:space="preserve">“Person Associated With” means any person who, whenever engaged in a Nuisance Activity, has entered, patronized, visited, or attempted to enter, patronize or visit, or waited to enter, patronize or visit a premises or person present on a premises, including without limitation any officer, director, </w:t>
      </w:r>
      <w:r w:rsidRPr="004F7CDD">
        <w:rPr>
          <w:rFonts w:ascii="Arial" w:hAnsi="Arial" w:cs="Arial"/>
        </w:rPr>
        <w:lastRenderedPageBreak/>
        <w:t>customer, agent, employee, or any i</w:t>
      </w:r>
      <w:r w:rsidR="00CB33C1" w:rsidRPr="004F7CDD">
        <w:rPr>
          <w:rFonts w:ascii="Arial" w:hAnsi="Arial" w:cs="Arial"/>
        </w:rPr>
        <w:t>ndependent contractor of a prope</w:t>
      </w:r>
      <w:r w:rsidRPr="004F7CDD">
        <w:rPr>
          <w:rFonts w:ascii="Arial" w:hAnsi="Arial" w:cs="Arial"/>
        </w:rPr>
        <w:t>rty, person in charge, or owner of a premises.</w:t>
      </w:r>
    </w:p>
    <w:p w:rsidR="00382C44" w:rsidRPr="004F7CDD" w:rsidRDefault="00382C44" w:rsidP="004F7CDD">
      <w:pPr>
        <w:tabs>
          <w:tab w:val="left" w:pos="1080"/>
        </w:tabs>
        <w:ind w:firstLine="720"/>
        <w:rPr>
          <w:rFonts w:ascii="Arial" w:hAnsi="Arial" w:cs="Arial"/>
        </w:rPr>
      </w:pPr>
    </w:p>
    <w:p w:rsidR="00382C44" w:rsidRPr="004F7CDD" w:rsidRDefault="00382C44" w:rsidP="0058553D">
      <w:pPr>
        <w:tabs>
          <w:tab w:val="left" w:pos="1080"/>
        </w:tabs>
        <w:ind w:left="1080"/>
        <w:rPr>
          <w:rFonts w:ascii="Arial" w:hAnsi="Arial" w:cs="Arial"/>
        </w:rPr>
      </w:pPr>
      <w:r w:rsidRPr="004F7CDD">
        <w:rPr>
          <w:rFonts w:ascii="Arial" w:hAnsi="Arial" w:cs="Arial"/>
        </w:rPr>
        <w:t xml:space="preserve">“Person in Charge” means any person, in actual or constructive possession of a Premises </w:t>
      </w:r>
      <w:r w:rsidR="00CB33C1" w:rsidRPr="004F7CDD">
        <w:rPr>
          <w:rFonts w:ascii="Arial" w:hAnsi="Arial" w:cs="Arial"/>
        </w:rPr>
        <w:t>including but not limited to any owner</w:t>
      </w:r>
      <w:r w:rsidRPr="004F7CDD">
        <w:rPr>
          <w:rFonts w:ascii="Arial" w:hAnsi="Arial" w:cs="Arial"/>
        </w:rPr>
        <w:t xml:space="preserve"> or occupant of Premises under his or her ownership or control.</w:t>
      </w:r>
    </w:p>
    <w:p w:rsidR="00382C44" w:rsidRPr="004F7CDD" w:rsidRDefault="00382C44" w:rsidP="004F7CDD">
      <w:pPr>
        <w:tabs>
          <w:tab w:val="left" w:pos="1080"/>
        </w:tabs>
        <w:ind w:firstLine="720"/>
        <w:rPr>
          <w:rFonts w:ascii="Arial" w:hAnsi="Arial" w:cs="Arial"/>
        </w:rPr>
      </w:pPr>
    </w:p>
    <w:p w:rsidR="00CB33C1" w:rsidRDefault="00382C44" w:rsidP="0058553D">
      <w:pPr>
        <w:tabs>
          <w:tab w:val="left" w:pos="1080"/>
        </w:tabs>
        <w:ind w:left="1080"/>
        <w:rPr>
          <w:rFonts w:ascii="Arial" w:hAnsi="Arial" w:cs="Arial"/>
        </w:rPr>
      </w:pPr>
      <w:r w:rsidRPr="004F7CDD">
        <w:rPr>
          <w:rFonts w:ascii="Arial" w:hAnsi="Arial" w:cs="Arial"/>
        </w:rPr>
        <w:t>“Chief of Police” means the City of Racine Po</w:t>
      </w:r>
      <w:r w:rsidR="00CB33C1" w:rsidRPr="004F7CDD">
        <w:rPr>
          <w:rFonts w:ascii="Arial" w:hAnsi="Arial" w:cs="Arial"/>
        </w:rPr>
        <w:t xml:space="preserve">lice Department Chief of Police or designee. </w:t>
      </w:r>
    </w:p>
    <w:p w:rsidR="0058553D" w:rsidRPr="004F7CDD" w:rsidRDefault="0058553D" w:rsidP="0058553D">
      <w:pPr>
        <w:tabs>
          <w:tab w:val="left" w:pos="1080"/>
        </w:tabs>
        <w:ind w:left="1080"/>
        <w:rPr>
          <w:rFonts w:ascii="Arial" w:hAnsi="Arial" w:cs="Arial"/>
        </w:rPr>
      </w:pPr>
    </w:p>
    <w:p w:rsidR="00382C44" w:rsidRPr="004F7CDD" w:rsidRDefault="00382C44" w:rsidP="0058553D">
      <w:pPr>
        <w:tabs>
          <w:tab w:val="left" w:pos="1080"/>
        </w:tabs>
        <w:ind w:left="1080"/>
        <w:rPr>
          <w:rFonts w:ascii="Arial" w:hAnsi="Arial" w:cs="Arial"/>
        </w:rPr>
      </w:pPr>
      <w:r w:rsidRPr="004F7CDD">
        <w:rPr>
          <w:rFonts w:ascii="Arial" w:hAnsi="Arial" w:cs="Arial"/>
        </w:rPr>
        <w:t>“Premises” means a place of abode, a residence, a h</w:t>
      </w:r>
      <w:r w:rsidR="00CB33C1" w:rsidRPr="004F7CDD">
        <w:rPr>
          <w:rFonts w:ascii="Arial" w:hAnsi="Arial" w:cs="Arial"/>
        </w:rPr>
        <w:t>ouse or m</w:t>
      </w:r>
      <w:r w:rsidRPr="004F7CDD">
        <w:rPr>
          <w:rFonts w:ascii="Arial" w:hAnsi="Arial" w:cs="Arial"/>
        </w:rPr>
        <w:t>ultiple dwelling unit for one (1) or more persons, including lodging houses, hotels, motels and tourist rooming houses, and associated common areas, yards and parking l</w:t>
      </w:r>
      <w:r w:rsidR="00CB33C1" w:rsidRPr="004F7CDD">
        <w:rPr>
          <w:rFonts w:ascii="Arial" w:hAnsi="Arial" w:cs="Arial"/>
        </w:rPr>
        <w:t>ots.  In the case of multiple dw</w:t>
      </w:r>
      <w:r w:rsidRPr="004F7CDD">
        <w:rPr>
          <w:rFonts w:ascii="Arial" w:hAnsi="Arial" w:cs="Arial"/>
        </w:rPr>
        <w:t>elling units, “Premises,” as used in this Section, may consist of any single unit providing compl</w:t>
      </w:r>
      <w:r w:rsidR="00CB33C1" w:rsidRPr="004F7CDD">
        <w:rPr>
          <w:rFonts w:ascii="Arial" w:hAnsi="Arial" w:cs="Arial"/>
        </w:rPr>
        <w:t>ete, independent living faciliti</w:t>
      </w:r>
      <w:r w:rsidRPr="004F7CDD">
        <w:rPr>
          <w:rFonts w:ascii="Arial" w:hAnsi="Arial" w:cs="Arial"/>
        </w:rPr>
        <w:t>es for one (1) or mo</w:t>
      </w:r>
      <w:r w:rsidR="00CB33C1" w:rsidRPr="004F7CDD">
        <w:rPr>
          <w:rFonts w:ascii="Arial" w:hAnsi="Arial" w:cs="Arial"/>
        </w:rPr>
        <w:t>re persons, including provisions for living, sleeping, eat</w:t>
      </w:r>
      <w:r w:rsidRPr="004F7CDD">
        <w:rPr>
          <w:rFonts w:ascii="Arial" w:hAnsi="Arial" w:cs="Arial"/>
        </w:rPr>
        <w:t>ing, cooking and sanitation.</w:t>
      </w:r>
    </w:p>
    <w:p w:rsidR="00382C44" w:rsidRPr="004F7CDD" w:rsidRDefault="00382C44" w:rsidP="004F7CDD">
      <w:pPr>
        <w:tabs>
          <w:tab w:val="left" w:pos="1080"/>
        </w:tabs>
        <w:rPr>
          <w:rFonts w:ascii="Arial" w:hAnsi="Arial" w:cs="Arial"/>
        </w:rPr>
      </w:pPr>
    </w:p>
    <w:p w:rsidR="00382C44" w:rsidRPr="004F7CDD" w:rsidRDefault="00142981" w:rsidP="004F7CDD">
      <w:pPr>
        <w:tabs>
          <w:tab w:val="left" w:pos="1080"/>
        </w:tabs>
        <w:rPr>
          <w:rFonts w:ascii="Arial" w:hAnsi="Arial" w:cs="Arial"/>
        </w:rPr>
      </w:pPr>
      <w:r>
        <w:rPr>
          <w:rFonts w:ascii="Arial" w:hAnsi="Arial" w:cs="Arial"/>
        </w:rPr>
        <w:tab/>
      </w:r>
      <w:r w:rsidR="00382C44" w:rsidRPr="004F7CDD">
        <w:rPr>
          <w:rFonts w:ascii="Arial" w:hAnsi="Arial" w:cs="Arial"/>
          <w:u w:val="single"/>
        </w:rPr>
        <w:t>Procedure</w:t>
      </w:r>
      <w:r w:rsidR="00382C44" w:rsidRPr="004F7CDD">
        <w:rPr>
          <w:rFonts w:ascii="Arial" w:hAnsi="Arial" w:cs="Arial"/>
        </w:rPr>
        <w:t>.</w:t>
      </w:r>
    </w:p>
    <w:p w:rsidR="00382C44" w:rsidRPr="004F7CDD" w:rsidRDefault="00382C44" w:rsidP="004F7CDD">
      <w:pPr>
        <w:tabs>
          <w:tab w:val="left" w:pos="1080"/>
        </w:tabs>
        <w:rPr>
          <w:rFonts w:ascii="Arial" w:hAnsi="Arial" w:cs="Arial"/>
        </w:rPr>
      </w:pPr>
    </w:p>
    <w:p w:rsidR="00382C44" w:rsidRPr="004F7CDD" w:rsidRDefault="00382C44" w:rsidP="00142981">
      <w:pPr>
        <w:tabs>
          <w:tab w:val="left" w:pos="1080"/>
        </w:tabs>
        <w:ind w:left="1080"/>
        <w:rPr>
          <w:rFonts w:ascii="Arial" w:hAnsi="Arial" w:cs="Arial"/>
        </w:rPr>
      </w:pPr>
      <w:r w:rsidRPr="004F7CDD">
        <w:rPr>
          <w:rFonts w:ascii="Arial" w:hAnsi="Arial" w:cs="Arial"/>
        </w:rPr>
        <w:t xml:space="preserve">Whenever any such premises exists, the Chief of Police shall determine from the facts of each incident and considering the purpose of this subsection as set forth in paragraph (a) above, whether the premises ins a chronic nuisance premises.  A chronic </w:t>
      </w:r>
      <w:r w:rsidR="0058553D">
        <w:rPr>
          <w:rFonts w:ascii="Arial" w:hAnsi="Arial" w:cs="Arial"/>
        </w:rPr>
        <w:t xml:space="preserve">nuisance is a public nuisance. </w:t>
      </w:r>
      <w:r w:rsidRPr="004F7CDD">
        <w:rPr>
          <w:rFonts w:ascii="Arial" w:hAnsi="Arial" w:cs="Arial"/>
        </w:rPr>
        <w:t>The Chief, in making his</w:t>
      </w:r>
      <w:r w:rsidR="00CB33C1" w:rsidRPr="004F7CDD">
        <w:rPr>
          <w:rFonts w:ascii="Arial" w:hAnsi="Arial" w:cs="Arial"/>
        </w:rPr>
        <w:t xml:space="preserve"> determinat</w:t>
      </w:r>
      <w:r w:rsidRPr="004F7CDD">
        <w:rPr>
          <w:rFonts w:ascii="Arial" w:hAnsi="Arial" w:cs="Arial"/>
        </w:rPr>
        <w:t>ion, shall consider, among other things, whether the nuisance activities resulting in enforcement actions were reported by the owner of the premises and whether the nuisance activity was committed by a person having no association with</w:t>
      </w:r>
      <w:r w:rsidR="00CB33C1" w:rsidRPr="004F7CDD">
        <w:rPr>
          <w:rFonts w:ascii="Arial" w:hAnsi="Arial" w:cs="Arial"/>
        </w:rPr>
        <w:t xml:space="preserve"> the premi</w:t>
      </w:r>
      <w:r w:rsidRPr="004F7CDD">
        <w:rPr>
          <w:rFonts w:ascii="Arial" w:hAnsi="Arial" w:cs="Arial"/>
        </w:rPr>
        <w:t>ses by acquaintance with, relation to or expressed or implied invitation from the owner, occupant, operator</w:t>
      </w:r>
      <w:r w:rsidR="0058553D">
        <w:rPr>
          <w:rFonts w:ascii="Arial" w:hAnsi="Arial" w:cs="Arial"/>
        </w:rPr>
        <w:t>,</w:t>
      </w:r>
      <w:r w:rsidRPr="004F7CDD">
        <w:rPr>
          <w:rFonts w:ascii="Arial" w:hAnsi="Arial" w:cs="Arial"/>
        </w:rPr>
        <w:t xml:space="preserve"> or agent of the premises.</w:t>
      </w:r>
    </w:p>
    <w:p w:rsidR="00382C44" w:rsidRPr="004F7CDD" w:rsidRDefault="00382C44" w:rsidP="004F7CDD">
      <w:pPr>
        <w:tabs>
          <w:tab w:val="left" w:pos="1080"/>
        </w:tabs>
        <w:rPr>
          <w:rFonts w:ascii="Arial" w:hAnsi="Arial" w:cs="Arial"/>
        </w:rPr>
      </w:pPr>
    </w:p>
    <w:p w:rsidR="00382C44" w:rsidRPr="004F7CDD" w:rsidRDefault="00382C44" w:rsidP="00142981">
      <w:pPr>
        <w:tabs>
          <w:tab w:val="left" w:pos="1080"/>
        </w:tabs>
        <w:ind w:left="1440"/>
        <w:rPr>
          <w:rFonts w:ascii="Arial" w:hAnsi="Arial" w:cs="Arial"/>
        </w:rPr>
      </w:pPr>
      <w:r w:rsidRPr="004F7CDD">
        <w:rPr>
          <w:rFonts w:ascii="Arial" w:hAnsi="Arial" w:cs="Arial"/>
        </w:rPr>
        <w:t>Sec. 968.075, Wis. Stats., broadly defines “domestic abuse.” Therefore, in reaching a determination that a Premises is a Chronic Nui</w:t>
      </w:r>
      <w:r w:rsidR="00CB33C1" w:rsidRPr="004F7CDD">
        <w:rPr>
          <w:rFonts w:ascii="Arial" w:hAnsi="Arial" w:cs="Arial"/>
        </w:rPr>
        <w:t xml:space="preserve">sance Premises, activities that </w:t>
      </w:r>
      <w:r w:rsidRPr="004F7CDD">
        <w:rPr>
          <w:rFonts w:ascii="Arial" w:hAnsi="Arial" w:cs="Arial"/>
        </w:rPr>
        <w:t>are “domestic abuse” incidents pursuant to sec. 968.075, Wis. Stats., shall not be included as Nuisance Activities.</w:t>
      </w:r>
    </w:p>
    <w:p w:rsidR="00382C44" w:rsidRPr="004F7CDD" w:rsidRDefault="00382C44" w:rsidP="004F7CDD">
      <w:pPr>
        <w:tabs>
          <w:tab w:val="left" w:pos="1080"/>
        </w:tabs>
        <w:rPr>
          <w:rFonts w:ascii="Arial" w:hAnsi="Arial" w:cs="Arial"/>
        </w:rPr>
      </w:pPr>
    </w:p>
    <w:p w:rsidR="00382C44" w:rsidRPr="004F7CDD" w:rsidRDefault="00142981" w:rsidP="00142981">
      <w:pPr>
        <w:tabs>
          <w:tab w:val="left" w:pos="1080"/>
        </w:tabs>
        <w:ind w:left="720"/>
        <w:rPr>
          <w:rFonts w:ascii="Arial" w:hAnsi="Arial" w:cs="Arial"/>
        </w:rPr>
      </w:pPr>
      <w:r>
        <w:rPr>
          <w:rFonts w:ascii="Arial" w:hAnsi="Arial" w:cs="Arial"/>
        </w:rPr>
        <w:tab/>
      </w:r>
      <w:r w:rsidR="00382C44" w:rsidRPr="004F7CDD">
        <w:rPr>
          <w:rFonts w:ascii="Arial" w:hAnsi="Arial" w:cs="Arial"/>
        </w:rPr>
        <w:t>Nothing in this section shall be construed as prohibiting the abatement of public nuisances by the City</w:t>
      </w:r>
      <w:r w:rsidR="00CB33C1" w:rsidRPr="004F7CDD">
        <w:rPr>
          <w:rFonts w:ascii="Arial" w:hAnsi="Arial" w:cs="Arial"/>
        </w:rPr>
        <w:t xml:space="preserve"> or its officials in accordance with the laws of the State of Wisc</w:t>
      </w:r>
      <w:r w:rsidR="00382C44" w:rsidRPr="004F7CDD">
        <w:rPr>
          <w:rFonts w:ascii="Arial" w:hAnsi="Arial" w:cs="Arial"/>
        </w:rPr>
        <w:t>onsin including, but not limited to an action under Wis. Stats. Ch. 823.”</w:t>
      </w:r>
    </w:p>
    <w:p w:rsidR="00382C44" w:rsidRPr="004F7CDD" w:rsidRDefault="00382C44" w:rsidP="004F7CDD">
      <w:pPr>
        <w:tabs>
          <w:tab w:val="left" w:pos="1080"/>
        </w:tabs>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(c)</w:t>
      </w:r>
      <w:r w:rsidR="00FA49CD" w:rsidRPr="004F7CDD">
        <w:rPr>
          <w:rFonts w:ascii="Arial" w:hAnsi="Arial" w:cs="Arial"/>
        </w:rPr>
        <w:t xml:space="preserve">  </w:t>
      </w:r>
      <w:r w:rsidRPr="00142981">
        <w:rPr>
          <w:rFonts w:ascii="Arial" w:hAnsi="Arial" w:cs="Arial"/>
          <w:u w:val="single"/>
        </w:rPr>
        <w:t>Notice</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Whenev</w:t>
      </w:r>
      <w:r w:rsidR="0058553D">
        <w:rPr>
          <w:rFonts w:ascii="Arial" w:hAnsi="Arial" w:cs="Arial"/>
        </w:rPr>
        <w:t>er the Chief of Police finds a p</w:t>
      </w:r>
      <w:r w:rsidRPr="004F7CDD">
        <w:rPr>
          <w:rFonts w:ascii="Arial" w:hAnsi="Arial" w:cs="Arial"/>
        </w:rPr>
        <w:t>remise</w:t>
      </w:r>
      <w:r w:rsidRPr="004F7CDD">
        <w:rPr>
          <w:rFonts w:ascii="Arial" w:hAnsi="Arial" w:cs="Arial"/>
          <w:color w:val="000000"/>
        </w:rPr>
        <w:t xml:space="preserve">s </w:t>
      </w:r>
      <w:r w:rsidR="0058553D">
        <w:rPr>
          <w:rFonts w:ascii="Arial" w:hAnsi="Arial" w:cs="Arial"/>
        </w:rPr>
        <w:t>constitutes a Chronic N</w:t>
      </w:r>
      <w:r w:rsidRPr="004F7CDD">
        <w:rPr>
          <w:rFonts w:ascii="Arial" w:hAnsi="Arial" w:cs="Arial"/>
        </w:rPr>
        <w:t>uisanc</w:t>
      </w:r>
      <w:r w:rsidR="0058553D">
        <w:rPr>
          <w:rFonts w:ascii="Arial" w:hAnsi="Arial" w:cs="Arial"/>
        </w:rPr>
        <w:t>e P</w:t>
      </w:r>
      <w:r w:rsidRPr="004F7CDD">
        <w:rPr>
          <w:rFonts w:ascii="Arial" w:hAnsi="Arial" w:cs="Arial"/>
        </w:rPr>
        <w:t>remise</w:t>
      </w:r>
      <w:r w:rsidRPr="004F7CDD">
        <w:rPr>
          <w:rFonts w:ascii="Arial" w:hAnsi="Arial" w:cs="Arial"/>
          <w:color w:val="000000"/>
        </w:rPr>
        <w:t>s</w:t>
      </w:r>
      <w:r w:rsidRPr="004F7CDD">
        <w:rPr>
          <w:rFonts w:ascii="Arial" w:hAnsi="Arial" w:cs="Arial"/>
        </w:rPr>
        <w:t xml:space="preserve"> under paragraph (b), the Chief of Police shall provide written notice of his determination to the owner of the premises as identified by the records of the City </w:t>
      </w:r>
      <w:r w:rsidRPr="004F7CDD">
        <w:rPr>
          <w:rFonts w:ascii="Arial" w:hAnsi="Arial" w:cs="Arial"/>
        </w:rPr>
        <w:lastRenderedPageBreak/>
        <w:t>Assessor.  Such notice shall be delivered by registered mail, return receipt requested or by personal service.  If the owner cannot be located, the notice shall be published as a Class 2 notice under Wis. Chap. 985.  The notice shall contain the following additional information:</w:t>
      </w:r>
    </w:p>
    <w:p w:rsidR="00DD0B63" w:rsidRPr="004F7CDD" w:rsidRDefault="00DD0B63" w:rsidP="0058553D">
      <w:pPr>
        <w:tabs>
          <w:tab w:val="left" w:pos="1080"/>
        </w:tabs>
        <w:autoSpaceDE w:val="0"/>
        <w:autoSpaceDN w:val="0"/>
        <w:adjustRightInd w:val="0"/>
        <w:rPr>
          <w:rFonts w:ascii="Arial" w:hAnsi="Arial" w:cs="Arial"/>
        </w:rPr>
      </w:pPr>
    </w:p>
    <w:p w:rsidR="00DD0B63" w:rsidRPr="004F7CDD" w:rsidRDefault="00DD0B63" w:rsidP="0058553D">
      <w:pPr>
        <w:tabs>
          <w:tab w:val="left" w:pos="720"/>
          <w:tab w:val="left" w:pos="1080"/>
        </w:tabs>
        <w:autoSpaceDE w:val="0"/>
        <w:autoSpaceDN w:val="0"/>
        <w:adjustRightInd w:val="0"/>
        <w:ind w:left="720"/>
        <w:rPr>
          <w:rFonts w:ascii="Arial" w:hAnsi="Arial" w:cs="Arial"/>
        </w:rPr>
      </w:pPr>
      <w:r w:rsidRPr="004F7CDD">
        <w:rPr>
          <w:rFonts w:ascii="Arial" w:hAnsi="Arial" w:cs="Arial"/>
        </w:rPr>
        <w:t>1.</w:t>
      </w:r>
      <w:r w:rsidR="00FA49CD" w:rsidRPr="004F7CDD">
        <w:rPr>
          <w:rFonts w:ascii="Arial" w:hAnsi="Arial" w:cs="Arial"/>
        </w:rPr>
        <w:t xml:space="preserve">  </w:t>
      </w:r>
      <w:r w:rsidRPr="004F7CDD">
        <w:rPr>
          <w:rFonts w:ascii="Arial" w:hAnsi="Arial" w:cs="Arial"/>
        </w:rPr>
        <w:t xml:space="preserve">The street address, parcel number or legal description sufficient to </w:t>
      </w:r>
      <w:r w:rsidR="0058553D">
        <w:rPr>
          <w:rFonts w:ascii="Arial" w:hAnsi="Arial" w:cs="Arial"/>
        </w:rPr>
        <w:t xml:space="preserve">identify </w:t>
      </w:r>
      <w:r w:rsidRPr="004F7CDD">
        <w:rPr>
          <w:rFonts w:ascii="Arial" w:hAnsi="Arial" w:cs="Arial"/>
        </w:rPr>
        <w:t>the premises.</w:t>
      </w:r>
    </w:p>
    <w:p w:rsidR="00DD0B63" w:rsidRPr="004F7CDD" w:rsidRDefault="00DD0B63" w:rsidP="0058553D">
      <w:pPr>
        <w:tabs>
          <w:tab w:val="left" w:pos="720"/>
          <w:tab w:val="left" w:pos="1080"/>
        </w:tabs>
        <w:autoSpaceDE w:val="0"/>
        <w:autoSpaceDN w:val="0"/>
        <w:adjustRightInd w:val="0"/>
        <w:rPr>
          <w:rFonts w:ascii="Arial" w:hAnsi="Arial" w:cs="Arial"/>
        </w:rPr>
      </w:pPr>
    </w:p>
    <w:p w:rsidR="00DD0B63" w:rsidRPr="004F7CDD" w:rsidRDefault="00DD0B63" w:rsidP="0058553D">
      <w:pPr>
        <w:tabs>
          <w:tab w:val="left" w:pos="720"/>
          <w:tab w:val="left" w:pos="1080"/>
        </w:tabs>
        <w:autoSpaceDE w:val="0"/>
        <w:autoSpaceDN w:val="0"/>
        <w:adjustRightInd w:val="0"/>
        <w:ind w:left="720"/>
        <w:rPr>
          <w:rFonts w:ascii="Arial" w:hAnsi="Arial" w:cs="Arial"/>
        </w:rPr>
      </w:pPr>
      <w:r w:rsidRPr="004F7CDD">
        <w:rPr>
          <w:rFonts w:ascii="Arial" w:hAnsi="Arial" w:cs="Arial"/>
        </w:rPr>
        <w:t>2.</w:t>
      </w:r>
      <w:r w:rsidR="00FA49CD" w:rsidRPr="004F7CDD">
        <w:rPr>
          <w:rFonts w:ascii="Arial" w:hAnsi="Arial" w:cs="Arial"/>
        </w:rPr>
        <w:t xml:space="preserve">  </w:t>
      </w:r>
      <w:r w:rsidRPr="004F7CDD">
        <w:rPr>
          <w:rFonts w:ascii="Arial" w:hAnsi="Arial" w:cs="Arial"/>
        </w:rPr>
        <w:t>A brief statement, including a descript</w:t>
      </w:r>
      <w:r w:rsidR="0058553D">
        <w:rPr>
          <w:rFonts w:ascii="Arial" w:hAnsi="Arial" w:cs="Arial"/>
        </w:rPr>
        <w:t xml:space="preserve">ion of the relevant activities, </w:t>
      </w:r>
      <w:r w:rsidRPr="004F7CDD">
        <w:rPr>
          <w:rFonts w:ascii="Arial" w:hAnsi="Arial" w:cs="Arial"/>
        </w:rPr>
        <w:t>supporting the determination that the premise is a chronic nuisance premise</w:t>
      </w:r>
      <w:r w:rsidRPr="004F7CDD">
        <w:rPr>
          <w:rFonts w:ascii="Arial" w:hAnsi="Arial" w:cs="Arial"/>
          <w:color w:val="000000"/>
        </w:rPr>
        <w:t>s</w:t>
      </w:r>
      <w:r w:rsidRPr="004F7CDD">
        <w:rPr>
          <w:rFonts w:ascii="Arial" w:hAnsi="Arial" w:cs="Arial"/>
        </w:rPr>
        <w:t>.</w:t>
      </w:r>
    </w:p>
    <w:p w:rsidR="00DD0B63" w:rsidRPr="004F7CDD" w:rsidRDefault="00DD0B63" w:rsidP="0058553D">
      <w:pPr>
        <w:tabs>
          <w:tab w:val="left" w:pos="1080"/>
        </w:tabs>
        <w:autoSpaceDE w:val="0"/>
        <w:autoSpaceDN w:val="0"/>
        <w:adjustRightInd w:val="0"/>
        <w:rPr>
          <w:rFonts w:ascii="Arial" w:hAnsi="Arial" w:cs="Arial"/>
        </w:rPr>
      </w:pPr>
    </w:p>
    <w:p w:rsidR="00DD0B63" w:rsidRPr="004F7CDD" w:rsidRDefault="00FA49CD" w:rsidP="0058553D">
      <w:pPr>
        <w:tabs>
          <w:tab w:val="left" w:pos="1080"/>
        </w:tabs>
        <w:autoSpaceDE w:val="0"/>
        <w:autoSpaceDN w:val="0"/>
        <w:adjustRightInd w:val="0"/>
        <w:ind w:left="720"/>
        <w:rPr>
          <w:rFonts w:ascii="Arial" w:hAnsi="Arial" w:cs="Arial"/>
        </w:rPr>
      </w:pPr>
      <w:r w:rsidRPr="004F7CDD">
        <w:rPr>
          <w:rFonts w:ascii="Arial" w:hAnsi="Arial" w:cs="Arial"/>
        </w:rPr>
        <w:t xml:space="preserve">3.  </w:t>
      </w:r>
      <w:r w:rsidR="00DD0B63" w:rsidRPr="004F7CDD">
        <w:rPr>
          <w:rFonts w:ascii="Arial" w:hAnsi="Arial" w:cs="Arial"/>
        </w:rPr>
        <w:t>A statement that the owner shall, within 10 days of receipt of the notice, or last day of publication if published, respond to the Chief of Police requesting a hearing before the Public Safety and Licensing Committee or proposing in writing a course of action that will be taken to abate the nuisance activities.</w:t>
      </w:r>
    </w:p>
    <w:p w:rsidR="00DD0B63" w:rsidRPr="004F7CDD" w:rsidRDefault="00DD0B63" w:rsidP="0058553D">
      <w:pPr>
        <w:tabs>
          <w:tab w:val="left" w:pos="1080"/>
        </w:tabs>
        <w:autoSpaceDE w:val="0"/>
        <w:autoSpaceDN w:val="0"/>
        <w:adjustRightInd w:val="0"/>
        <w:rPr>
          <w:rFonts w:ascii="Arial" w:hAnsi="Arial" w:cs="Arial"/>
        </w:rPr>
      </w:pPr>
    </w:p>
    <w:p w:rsidR="00DD0B63" w:rsidRPr="004F7CDD" w:rsidRDefault="00DD0B63" w:rsidP="0058553D">
      <w:pPr>
        <w:tabs>
          <w:tab w:val="left" w:pos="1080"/>
        </w:tabs>
        <w:autoSpaceDE w:val="0"/>
        <w:autoSpaceDN w:val="0"/>
        <w:adjustRightInd w:val="0"/>
        <w:ind w:left="720"/>
        <w:rPr>
          <w:rFonts w:ascii="Arial" w:hAnsi="Arial" w:cs="Arial"/>
        </w:rPr>
      </w:pPr>
      <w:r w:rsidRPr="004F7CDD">
        <w:rPr>
          <w:rFonts w:ascii="Arial" w:hAnsi="Arial" w:cs="Arial"/>
        </w:rPr>
        <w:t>4.</w:t>
      </w:r>
      <w:r w:rsidR="00FA49CD" w:rsidRPr="004F7CDD">
        <w:rPr>
          <w:rFonts w:ascii="Arial" w:hAnsi="Arial" w:cs="Arial"/>
        </w:rPr>
        <w:t xml:space="preserve">  </w:t>
      </w:r>
      <w:r w:rsidRPr="004F7CDD">
        <w:rPr>
          <w:rFonts w:ascii="Arial" w:hAnsi="Arial" w:cs="Arial"/>
        </w:rPr>
        <w:t>A statement that the owner shall immediately notify the Chief of Police of any change in address to ensure receipt of future notices.</w:t>
      </w:r>
    </w:p>
    <w:p w:rsidR="00DD0B63" w:rsidRPr="004F7CDD" w:rsidRDefault="00DD0B63" w:rsidP="0058553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(d)</w:t>
      </w:r>
      <w:r w:rsidR="00FA49CD" w:rsidRPr="004F7CDD">
        <w:rPr>
          <w:rFonts w:ascii="Arial" w:hAnsi="Arial" w:cs="Arial"/>
        </w:rPr>
        <w:t xml:space="preserve">  </w:t>
      </w:r>
      <w:r w:rsidRPr="00142981">
        <w:rPr>
          <w:rFonts w:ascii="Arial" w:hAnsi="Arial" w:cs="Arial"/>
          <w:u w:val="single"/>
        </w:rPr>
        <w:t>Owner Abatement</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If the owner responds to the notice in paragraph (c) with a nuisance abatement proposal, the Chief of Police may accept, reject or work with the owner to modify the proposal in his or her discretion.  If the Chief of Police rejects the abatement proposal, determines that an agreement on an appropriate abatement proposal cannot be reached or determines that owner abatement is for any reason unsuccessful, the matter shall be referred to the Public Safety and Licensing Committee for hearing.</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FA49CD" w:rsidP="004F7CDD">
      <w:pPr>
        <w:tabs>
          <w:tab w:val="left" w:pos="1080"/>
        </w:tabs>
        <w:autoSpaceDE w:val="0"/>
        <w:autoSpaceDN w:val="0"/>
        <w:adjustRightInd w:val="0"/>
        <w:rPr>
          <w:rFonts w:ascii="Arial" w:hAnsi="Arial" w:cs="Arial"/>
        </w:rPr>
      </w:pPr>
      <w:r w:rsidRPr="004F7CDD">
        <w:rPr>
          <w:rFonts w:ascii="Arial" w:hAnsi="Arial" w:cs="Arial"/>
        </w:rPr>
        <w:t xml:space="preserve">(e)  </w:t>
      </w:r>
      <w:r w:rsidR="00DD0B63" w:rsidRPr="00142981">
        <w:rPr>
          <w:rFonts w:ascii="Arial" w:hAnsi="Arial" w:cs="Arial"/>
          <w:u w:val="single"/>
        </w:rPr>
        <w:t>Hearing</w:t>
      </w:r>
      <w:r w:rsidR="00DD0B63"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If a hearing is requested or if the Chief of Police determines that a satisfactory abatement plan cannot be agreed upon</w:t>
      </w:r>
      <w:r w:rsidR="00FA49CD" w:rsidRPr="004F7CDD">
        <w:rPr>
          <w:rFonts w:ascii="Arial" w:hAnsi="Arial" w:cs="Arial"/>
        </w:rPr>
        <w:t>,</w:t>
      </w:r>
      <w:r w:rsidRPr="004F7CDD">
        <w:rPr>
          <w:rFonts w:ascii="Arial" w:hAnsi="Arial" w:cs="Arial"/>
        </w:rPr>
        <w:t xml:space="preserve"> or if the Chief of Police determines that abatement actions taken by the owner are unsuccessful, a hearing shall be held before the Public Safety and Licensing Committee.  The owner shall receive ten (10) days written notice of the hearing sent by regular mail or, if the owner cannot be located, by publication of a Class</w:t>
      </w:r>
      <w:r w:rsidR="0058553D">
        <w:rPr>
          <w:rFonts w:ascii="Arial" w:hAnsi="Arial" w:cs="Arial"/>
        </w:rPr>
        <w:t xml:space="preserve"> 2 notice under Wis. Stats. Ch</w:t>
      </w:r>
      <w:r w:rsidRPr="004F7CDD">
        <w:rPr>
          <w:rFonts w:ascii="Arial" w:hAnsi="Arial" w:cs="Arial"/>
        </w:rPr>
        <w:t>. 985.  The Public Safety and Licensing Committee shall hear any and all evidence it deems relevant and shall affirm or reverse the determination of the Chief of Police.</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(f)</w:t>
      </w:r>
      <w:r w:rsidR="00FA49CD" w:rsidRPr="004F7CDD">
        <w:rPr>
          <w:rFonts w:ascii="Arial" w:hAnsi="Arial" w:cs="Arial"/>
        </w:rPr>
        <w:t xml:space="preserve">  </w:t>
      </w:r>
      <w:r w:rsidRPr="00142981">
        <w:rPr>
          <w:rFonts w:ascii="Arial" w:hAnsi="Arial" w:cs="Arial"/>
          <w:u w:val="single"/>
        </w:rPr>
        <w:t>Penalties and Remedies</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1.</w:t>
      </w:r>
      <w:r w:rsidR="00FA49CD" w:rsidRPr="004F7CDD">
        <w:rPr>
          <w:rFonts w:ascii="Arial" w:hAnsi="Arial" w:cs="Arial"/>
        </w:rPr>
        <w:t xml:space="preserve">  </w:t>
      </w:r>
      <w:r w:rsidRPr="004F7CDD">
        <w:rPr>
          <w:rFonts w:ascii="Arial" w:hAnsi="Arial" w:cs="Arial"/>
        </w:rPr>
        <w:t>If the Chief of Police’s determination is affirmed by the Public Safety and Licensing Committee and approved by the Common Council, the Council may order the owner to pay the actual cost of any police call for any nuisance activities occurring after the three (3) police responses that lead to the determination that the premise</w:t>
      </w:r>
      <w:r w:rsidRPr="004F7CDD">
        <w:rPr>
          <w:rFonts w:ascii="Arial" w:hAnsi="Arial" w:cs="Arial"/>
          <w:color w:val="000000"/>
        </w:rPr>
        <w:t>s</w:t>
      </w:r>
      <w:r w:rsidRPr="004F7CDD">
        <w:rPr>
          <w:rFonts w:ascii="Arial" w:hAnsi="Arial" w:cs="Arial"/>
        </w:rPr>
        <w:t xml:space="preserve"> was a chronic nuisance premise</w:t>
      </w:r>
      <w:r w:rsidRPr="004F7CDD">
        <w:rPr>
          <w:rFonts w:ascii="Arial" w:hAnsi="Arial" w:cs="Arial"/>
          <w:color w:val="000000"/>
        </w:rPr>
        <w:t>s</w:t>
      </w:r>
      <w:r w:rsidRPr="004F7CDD">
        <w:rPr>
          <w:rFonts w:ascii="Arial" w:hAnsi="Arial" w:cs="Arial"/>
        </w:rPr>
        <w:t xml:space="preserve">.  Such costs shall be presented to the Common Council and may </w:t>
      </w:r>
      <w:r w:rsidRPr="004F7CDD">
        <w:rPr>
          <w:rFonts w:ascii="Arial" w:hAnsi="Arial" w:cs="Arial"/>
        </w:rPr>
        <w:lastRenderedPageBreak/>
        <w:t>include cost incurred prior to the Common Council’s determination.  The Common Council may order costs of all such police calls to the chronic nuisance premises be paid until the public nuisance is abated under paragraph (g).  Such costs shall be billed to the owner by invoice sent by regular mail and if not paid within thirty (30) days of the date on the invoice, shall be charged to the property as a special charge pursuant to Wis. Stats. §66.0627.</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2.</w:t>
      </w:r>
      <w:r w:rsidR="00FA49CD" w:rsidRPr="004F7CDD">
        <w:rPr>
          <w:rFonts w:ascii="Arial" w:hAnsi="Arial" w:cs="Arial"/>
        </w:rPr>
        <w:t xml:space="preserve">  </w:t>
      </w:r>
      <w:r w:rsidRPr="004F7CDD">
        <w:rPr>
          <w:rFonts w:ascii="Arial" w:hAnsi="Arial" w:cs="Arial"/>
        </w:rPr>
        <w:t>Forfeitures under Section 66-1003 may be imposed for each police call for any nuisance activities occurring after the three (3) police responses that lead to the determination that the premise</w:t>
      </w:r>
      <w:r w:rsidRPr="004F7CDD">
        <w:rPr>
          <w:rFonts w:ascii="Arial" w:hAnsi="Arial" w:cs="Arial"/>
          <w:color w:val="000000"/>
        </w:rPr>
        <w:t>s</w:t>
      </w:r>
      <w:r w:rsidRPr="004F7CDD">
        <w:rPr>
          <w:rFonts w:ascii="Arial" w:hAnsi="Arial" w:cs="Arial"/>
        </w:rPr>
        <w:t xml:space="preserve"> was a chronic nuisance premise</w:t>
      </w:r>
      <w:r w:rsidRPr="004F7CDD">
        <w:rPr>
          <w:rFonts w:ascii="Arial" w:hAnsi="Arial" w:cs="Arial"/>
          <w:color w:val="000000"/>
        </w:rPr>
        <w:t>s</w:t>
      </w:r>
      <w:r w:rsidRPr="004F7CDD">
        <w:rPr>
          <w:rFonts w:ascii="Arial" w:hAnsi="Arial" w:cs="Arial"/>
        </w:rPr>
        <w:t>, however, no forfeiture shall be imposed for any nuisance activity that occurred prior to the Common Council affirming the decision of the Chief of Police.</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3.</w:t>
      </w:r>
      <w:r w:rsidR="00FA49CD" w:rsidRPr="004F7CDD">
        <w:rPr>
          <w:rFonts w:ascii="Arial" w:hAnsi="Arial" w:cs="Arial"/>
        </w:rPr>
        <w:t xml:space="preserve">  </w:t>
      </w:r>
      <w:r w:rsidRPr="004F7CDD">
        <w:rPr>
          <w:rFonts w:ascii="Arial" w:hAnsi="Arial" w:cs="Arial"/>
        </w:rPr>
        <w:t>The Common Council may authorize any other penalty or remedy authorized by law.</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(g)</w:t>
      </w:r>
      <w:r w:rsidR="00FA49CD" w:rsidRPr="004F7CDD">
        <w:rPr>
          <w:rFonts w:ascii="Arial" w:hAnsi="Arial" w:cs="Arial"/>
        </w:rPr>
        <w:t xml:space="preserve">  </w:t>
      </w:r>
      <w:r w:rsidRPr="00142981">
        <w:rPr>
          <w:rFonts w:ascii="Arial" w:hAnsi="Arial" w:cs="Arial"/>
          <w:u w:val="single"/>
        </w:rPr>
        <w:t>When nuisance is deemed abated</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665A30"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The public nuisance created by a chronic nuisance premise</w:t>
      </w:r>
      <w:r w:rsidRPr="004F7CDD">
        <w:rPr>
          <w:rFonts w:ascii="Arial" w:hAnsi="Arial" w:cs="Arial"/>
          <w:color w:val="000000"/>
        </w:rPr>
        <w:t>s</w:t>
      </w:r>
      <w:r w:rsidRPr="004F7CDD">
        <w:rPr>
          <w:rFonts w:ascii="Arial" w:hAnsi="Arial" w:cs="Arial"/>
        </w:rPr>
        <w:t xml:space="preserve"> shall be deemed abated when no police calls to the premises to address nuisance activities occurs for a period of </w:t>
      </w:r>
      <w:r w:rsidR="00020770" w:rsidRPr="004F7CDD">
        <w:rPr>
          <w:rFonts w:ascii="Arial" w:hAnsi="Arial" w:cs="Arial"/>
        </w:rPr>
        <w:t>three (3)</w:t>
      </w:r>
      <w:r w:rsidR="00665A30" w:rsidRPr="004F7CDD">
        <w:rPr>
          <w:rFonts w:ascii="Arial" w:hAnsi="Arial" w:cs="Arial"/>
        </w:rPr>
        <w:t xml:space="preserve"> consecutive months and the Chief of Police or his designee deems the property to be in compliance with the abatement agreement.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(h)</w:t>
      </w:r>
      <w:r w:rsidR="00FA49CD" w:rsidRPr="004F7CDD">
        <w:rPr>
          <w:rFonts w:ascii="Arial" w:hAnsi="Arial" w:cs="Arial"/>
        </w:rPr>
        <w:t xml:space="preserve">  </w:t>
      </w:r>
      <w:r w:rsidRPr="00142981">
        <w:rPr>
          <w:rFonts w:ascii="Arial" w:hAnsi="Arial" w:cs="Arial"/>
          <w:u w:val="single"/>
        </w:rPr>
        <w:t>Other methods not excluded</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 xml:space="preserve">Nothing in this section shall be construed as prohibiting the abatement of public nuisances by the City or its officials in accordance with the laws of the State of Wisconsin including, but not limited to </w:t>
      </w:r>
      <w:r w:rsidR="00020770" w:rsidRPr="004F7CDD">
        <w:rPr>
          <w:rFonts w:ascii="Arial" w:hAnsi="Arial" w:cs="Arial"/>
        </w:rPr>
        <w:t>an action under Wis. Stats. Ch</w:t>
      </w:r>
      <w:r w:rsidRPr="004F7CDD">
        <w:rPr>
          <w:rFonts w:ascii="Arial" w:hAnsi="Arial" w:cs="Arial"/>
        </w:rPr>
        <w:t>. 823.”</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u w:val="single"/>
        </w:rPr>
        <w:t>Part 3</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Section 66-1004 of the Municipal Code of the City of Racine is hereby created to read as follows:</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b/>
        </w:rPr>
      </w:pPr>
      <w:r w:rsidRPr="004F7CDD">
        <w:rPr>
          <w:rFonts w:ascii="Arial" w:hAnsi="Arial" w:cs="Arial"/>
          <w:b/>
        </w:rPr>
        <w:t>“Sec. 66-1004.  Cost of abatement.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In addition to any other penalty imposed by this chapter for the erection, contrivance, continuance or maintenance of a public nuisance, the cost of abating a public nuisance by the city shall be collected as a debt from the owner, occupant or person causing, permitting or maintaining the nuisance, and if notice to abate the nuisance has been given to the owner, such cost shall be assessed against the real estate as a special charge.”</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u w:val="single"/>
        </w:rPr>
        <w:t>Part 4</w:t>
      </w:r>
      <w:r w:rsidRPr="004F7CDD">
        <w:rPr>
          <w:rFonts w:ascii="Arial" w:hAnsi="Arial" w:cs="Arial"/>
        </w:rPr>
        <w:t>:</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This ordinance shall take effect upon passage and the day after publication.</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lastRenderedPageBreak/>
        <w:t>Passed by the Common Council:</w:t>
      </w: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__________________________</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Approved:</w:t>
      </w:r>
      <w:r w:rsidRPr="004F7CDD">
        <w:rPr>
          <w:rFonts w:ascii="Arial" w:hAnsi="Arial" w:cs="Arial"/>
        </w:rPr>
        <w:tab/>
        <w:t>______________</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__________________________</w:t>
      </w: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Mayor</w:t>
      </w:r>
    </w:p>
    <w:p w:rsidR="00DD0B63" w:rsidRPr="004F7CDD" w:rsidRDefault="00DD0B63" w:rsidP="004F7CDD">
      <w:pPr>
        <w:tabs>
          <w:tab w:val="left" w:pos="1080"/>
        </w:tabs>
        <w:autoSpaceDE w:val="0"/>
        <w:autoSpaceDN w:val="0"/>
        <w:adjustRightInd w:val="0"/>
        <w:rPr>
          <w:rFonts w:ascii="Arial" w:hAnsi="Arial" w:cs="Arial"/>
        </w:rPr>
      </w:pP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Attest:</w:t>
      </w: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___________________________</w:t>
      </w:r>
    </w:p>
    <w:p w:rsidR="00DD0B63" w:rsidRPr="004F7CDD" w:rsidRDefault="00DD0B63" w:rsidP="004F7CDD">
      <w:pPr>
        <w:tabs>
          <w:tab w:val="left" w:pos="1080"/>
        </w:tabs>
        <w:autoSpaceDE w:val="0"/>
        <w:autoSpaceDN w:val="0"/>
        <w:adjustRightInd w:val="0"/>
        <w:rPr>
          <w:rFonts w:ascii="Arial" w:hAnsi="Arial" w:cs="Arial"/>
        </w:rPr>
      </w:pPr>
      <w:r w:rsidRPr="004F7CDD">
        <w:rPr>
          <w:rFonts w:ascii="Arial" w:hAnsi="Arial" w:cs="Arial"/>
        </w:rPr>
        <w:t>City Clerk</w:t>
      </w:r>
    </w:p>
    <w:p w:rsidR="00DD0B63" w:rsidRPr="004F7CDD" w:rsidRDefault="00DD0B63" w:rsidP="004F7CDD">
      <w:pPr>
        <w:tabs>
          <w:tab w:val="left" w:pos="1080"/>
        </w:tabs>
        <w:autoSpaceDE w:val="0"/>
        <w:autoSpaceDN w:val="0"/>
        <w:adjustRightInd w:val="0"/>
        <w:rPr>
          <w:rFonts w:ascii="Arial" w:hAnsi="Arial" w:cs="Arial"/>
        </w:rPr>
      </w:pPr>
    </w:p>
    <w:p w:rsidR="00DE10EA" w:rsidRPr="004F7CDD" w:rsidRDefault="00DD0B63" w:rsidP="004F7CDD">
      <w:pPr>
        <w:tabs>
          <w:tab w:val="left" w:pos="1080"/>
        </w:tabs>
        <w:rPr>
          <w:rFonts w:ascii="Arial" w:hAnsi="Arial" w:cs="Arial"/>
        </w:rPr>
      </w:pPr>
      <w:r w:rsidRPr="004F7CDD">
        <w:rPr>
          <w:rFonts w:ascii="Arial" w:hAnsi="Arial" w:cs="Arial"/>
          <w:u w:val="single"/>
        </w:rPr>
        <w:t>Fiscal Note</w:t>
      </w:r>
      <w:r w:rsidRPr="004F7CDD">
        <w:rPr>
          <w:rFonts w:ascii="Arial" w:hAnsi="Arial" w:cs="Arial"/>
        </w:rPr>
        <w:t>:</w:t>
      </w:r>
      <w:r w:rsidRPr="004F7CDD">
        <w:rPr>
          <w:rFonts w:ascii="Arial" w:hAnsi="Arial" w:cs="Arial"/>
        </w:rPr>
        <w:tab/>
        <w:t>N/A</w:t>
      </w:r>
    </w:p>
    <w:sectPr w:rsidR="00DE10EA" w:rsidRPr="004F7CDD" w:rsidSect="009237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43" w:rsidRDefault="00E14143" w:rsidP="00E14143">
      <w:r>
        <w:separator/>
      </w:r>
    </w:p>
  </w:endnote>
  <w:endnote w:type="continuationSeparator" w:id="0">
    <w:p w:rsidR="00E14143" w:rsidRDefault="00E14143" w:rsidP="00E1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3" w:rsidRDefault="00E14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3" w:rsidRDefault="00E141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3" w:rsidRDefault="00E14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43" w:rsidRDefault="00E14143" w:rsidP="00E14143">
      <w:r>
        <w:separator/>
      </w:r>
    </w:p>
  </w:footnote>
  <w:footnote w:type="continuationSeparator" w:id="0">
    <w:p w:rsidR="00E14143" w:rsidRDefault="00E14143" w:rsidP="00E1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3" w:rsidRDefault="00E141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8741"/>
      <w:docPartObj>
        <w:docPartGallery w:val="Watermarks"/>
        <w:docPartUnique/>
      </w:docPartObj>
    </w:sdtPr>
    <w:sdtContent>
      <w:p w:rsidR="00E14143" w:rsidRDefault="006341B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3" w:rsidRDefault="00E141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D0B63"/>
    <w:rsid w:val="00020770"/>
    <w:rsid w:val="00056D7B"/>
    <w:rsid w:val="00066337"/>
    <w:rsid w:val="00073E30"/>
    <w:rsid w:val="000B7938"/>
    <w:rsid w:val="000D5ECD"/>
    <w:rsid w:val="000E2E12"/>
    <w:rsid w:val="000F0C40"/>
    <w:rsid w:val="000F4CAB"/>
    <w:rsid w:val="0011653D"/>
    <w:rsid w:val="00122E06"/>
    <w:rsid w:val="00126A51"/>
    <w:rsid w:val="001276DC"/>
    <w:rsid w:val="00142981"/>
    <w:rsid w:val="00152C12"/>
    <w:rsid w:val="00160930"/>
    <w:rsid w:val="00167DF6"/>
    <w:rsid w:val="001712BF"/>
    <w:rsid w:val="001A00C3"/>
    <w:rsid w:val="001A34EB"/>
    <w:rsid w:val="001B273B"/>
    <w:rsid w:val="001C0793"/>
    <w:rsid w:val="001F591C"/>
    <w:rsid w:val="00204123"/>
    <w:rsid w:val="00210D28"/>
    <w:rsid w:val="00217248"/>
    <w:rsid w:val="0023391B"/>
    <w:rsid w:val="002354B5"/>
    <w:rsid w:val="0023633C"/>
    <w:rsid w:val="0025070D"/>
    <w:rsid w:val="00252EB4"/>
    <w:rsid w:val="002547FE"/>
    <w:rsid w:val="00283CB2"/>
    <w:rsid w:val="002858D7"/>
    <w:rsid w:val="00292E35"/>
    <w:rsid w:val="0029624D"/>
    <w:rsid w:val="002A0107"/>
    <w:rsid w:val="002A558B"/>
    <w:rsid w:val="002D57A2"/>
    <w:rsid w:val="002F2B3A"/>
    <w:rsid w:val="002F715F"/>
    <w:rsid w:val="00304110"/>
    <w:rsid w:val="00315B7E"/>
    <w:rsid w:val="00334E07"/>
    <w:rsid w:val="00346D4D"/>
    <w:rsid w:val="00356FB9"/>
    <w:rsid w:val="00376CA8"/>
    <w:rsid w:val="003771FC"/>
    <w:rsid w:val="00381E9C"/>
    <w:rsid w:val="00382C44"/>
    <w:rsid w:val="00386F78"/>
    <w:rsid w:val="003A2CF7"/>
    <w:rsid w:val="00411092"/>
    <w:rsid w:val="004112DC"/>
    <w:rsid w:val="00421448"/>
    <w:rsid w:val="0042637B"/>
    <w:rsid w:val="00434683"/>
    <w:rsid w:val="00453F6B"/>
    <w:rsid w:val="00454134"/>
    <w:rsid w:val="004817F7"/>
    <w:rsid w:val="00495543"/>
    <w:rsid w:val="004A2939"/>
    <w:rsid w:val="004A57F8"/>
    <w:rsid w:val="004B654B"/>
    <w:rsid w:val="004C0BDE"/>
    <w:rsid w:val="004C71FA"/>
    <w:rsid w:val="004D300B"/>
    <w:rsid w:val="004E6DC9"/>
    <w:rsid w:val="004F7CDD"/>
    <w:rsid w:val="005229B0"/>
    <w:rsid w:val="00530080"/>
    <w:rsid w:val="00550226"/>
    <w:rsid w:val="00562926"/>
    <w:rsid w:val="0057110D"/>
    <w:rsid w:val="00574642"/>
    <w:rsid w:val="00574B08"/>
    <w:rsid w:val="0058267B"/>
    <w:rsid w:val="00583B5F"/>
    <w:rsid w:val="0058553D"/>
    <w:rsid w:val="005A57E1"/>
    <w:rsid w:val="005B6E15"/>
    <w:rsid w:val="005C53BC"/>
    <w:rsid w:val="00607FF1"/>
    <w:rsid w:val="006217D4"/>
    <w:rsid w:val="00633188"/>
    <w:rsid w:val="006341B7"/>
    <w:rsid w:val="00640B5B"/>
    <w:rsid w:val="006471C1"/>
    <w:rsid w:val="00651A96"/>
    <w:rsid w:val="00660B9D"/>
    <w:rsid w:val="00662174"/>
    <w:rsid w:val="00665A30"/>
    <w:rsid w:val="006717B9"/>
    <w:rsid w:val="006872F0"/>
    <w:rsid w:val="006B7D87"/>
    <w:rsid w:val="006C0E25"/>
    <w:rsid w:val="006C4A72"/>
    <w:rsid w:val="006D1092"/>
    <w:rsid w:val="00705BE6"/>
    <w:rsid w:val="00716421"/>
    <w:rsid w:val="007249D5"/>
    <w:rsid w:val="0073374A"/>
    <w:rsid w:val="00735DF3"/>
    <w:rsid w:val="007377D2"/>
    <w:rsid w:val="00743ECB"/>
    <w:rsid w:val="00760925"/>
    <w:rsid w:val="007638B8"/>
    <w:rsid w:val="007655D0"/>
    <w:rsid w:val="0076710E"/>
    <w:rsid w:val="00767DA3"/>
    <w:rsid w:val="007A37D0"/>
    <w:rsid w:val="007A3F7D"/>
    <w:rsid w:val="007C213B"/>
    <w:rsid w:val="007C4FD6"/>
    <w:rsid w:val="007C79C4"/>
    <w:rsid w:val="007E0BB6"/>
    <w:rsid w:val="007E1542"/>
    <w:rsid w:val="007E18E4"/>
    <w:rsid w:val="00811000"/>
    <w:rsid w:val="008359A5"/>
    <w:rsid w:val="008542AD"/>
    <w:rsid w:val="008543AF"/>
    <w:rsid w:val="00856657"/>
    <w:rsid w:val="00862561"/>
    <w:rsid w:val="00876EF6"/>
    <w:rsid w:val="00884CB1"/>
    <w:rsid w:val="008A5DE7"/>
    <w:rsid w:val="008F2F95"/>
    <w:rsid w:val="008F6235"/>
    <w:rsid w:val="009046A5"/>
    <w:rsid w:val="00912CBD"/>
    <w:rsid w:val="0092374E"/>
    <w:rsid w:val="00925D74"/>
    <w:rsid w:val="009411A2"/>
    <w:rsid w:val="00942ACC"/>
    <w:rsid w:val="00943E2C"/>
    <w:rsid w:val="00945FDA"/>
    <w:rsid w:val="00951936"/>
    <w:rsid w:val="009528B4"/>
    <w:rsid w:val="009575C5"/>
    <w:rsid w:val="00980A71"/>
    <w:rsid w:val="009849B8"/>
    <w:rsid w:val="00987DD2"/>
    <w:rsid w:val="00992BD5"/>
    <w:rsid w:val="009B3F2A"/>
    <w:rsid w:val="009C200F"/>
    <w:rsid w:val="009C458B"/>
    <w:rsid w:val="009D2BE4"/>
    <w:rsid w:val="009D6675"/>
    <w:rsid w:val="009E0331"/>
    <w:rsid w:val="009F5BBF"/>
    <w:rsid w:val="00A21230"/>
    <w:rsid w:val="00A42BA6"/>
    <w:rsid w:val="00A50726"/>
    <w:rsid w:val="00A56A49"/>
    <w:rsid w:val="00A65B95"/>
    <w:rsid w:val="00A7713A"/>
    <w:rsid w:val="00AB6965"/>
    <w:rsid w:val="00AC46F3"/>
    <w:rsid w:val="00AF54A7"/>
    <w:rsid w:val="00B07704"/>
    <w:rsid w:val="00B566A4"/>
    <w:rsid w:val="00B729BA"/>
    <w:rsid w:val="00B730B3"/>
    <w:rsid w:val="00B97517"/>
    <w:rsid w:val="00BB37A4"/>
    <w:rsid w:val="00BC039D"/>
    <w:rsid w:val="00BC05A5"/>
    <w:rsid w:val="00BE399A"/>
    <w:rsid w:val="00BE6DFB"/>
    <w:rsid w:val="00BF2E57"/>
    <w:rsid w:val="00C07BE9"/>
    <w:rsid w:val="00C17AAA"/>
    <w:rsid w:val="00C23E84"/>
    <w:rsid w:val="00C35937"/>
    <w:rsid w:val="00C35989"/>
    <w:rsid w:val="00C55AA7"/>
    <w:rsid w:val="00C62A59"/>
    <w:rsid w:val="00C6722B"/>
    <w:rsid w:val="00C678DD"/>
    <w:rsid w:val="00C71FCD"/>
    <w:rsid w:val="00C73F61"/>
    <w:rsid w:val="00CB0E5B"/>
    <w:rsid w:val="00CB11DB"/>
    <w:rsid w:val="00CB33C1"/>
    <w:rsid w:val="00CB46C3"/>
    <w:rsid w:val="00CE615C"/>
    <w:rsid w:val="00CE7E41"/>
    <w:rsid w:val="00D03BE2"/>
    <w:rsid w:val="00D11C41"/>
    <w:rsid w:val="00D31585"/>
    <w:rsid w:val="00D315C9"/>
    <w:rsid w:val="00D4607C"/>
    <w:rsid w:val="00D51218"/>
    <w:rsid w:val="00D551E5"/>
    <w:rsid w:val="00D619F2"/>
    <w:rsid w:val="00D70E59"/>
    <w:rsid w:val="00D73B7C"/>
    <w:rsid w:val="00D74D60"/>
    <w:rsid w:val="00DA1939"/>
    <w:rsid w:val="00DB0543"/>
    <w:rsid w:val="00DB2CE6"/>
    <w:rsid w:val="00DB6F4D"/>
    <w:rsid w:val="00DD0B63"/>
    <w:rsid w:val="00DD4F82"/>
    <w:rsid w:val="00DE10EA"/>
    <w:rsid w:val="00DE3D2B"/>
    <w:rsid w:val="00DE47E8"/>
    <w:rsid w:val="00DF799E"/>
    <w:rsid w:val="00E07E7C"/>
    <w:rsid w:val="00E107DE"/>
    <w:rsid w:val="00E12304"/>
    <w:rsid w:val="00E14143"/>
    <w:rsid w:val="00E26855"/>
    <w:rsid w:val="00E4085D"/>
    <w:rsid w:val="00E5305F"/>
    <w:rsid w:val="00E81DA8"/>
    <w:rsid w:val="00E85FC7"/>
    <w:rsid w:val="00E9166B"/>
    <w:rsid w:val="00E960BF"/>
    <w:rsid w:val="00EB7B7B"/>
    <w:rsid w:val="00F0185D"/>
    <w:rsid w:val="00F4104F"/>
    <w:rsid w:val="00F50743"/>
    <w:rsid w:val="00F50D86"/>
    <w:rsid w:val="00F53D8E"/>
    <w:rsid w:val="00F76410"/>
    <w:rsid w:val="00F852BF"/>
    <w:rsid w:val="00FA0B74"/>
    <w:rsid w:val="00FA49CD"/>
    <w:rsid w:val="00FA7F1B"/>
    <w:rsid w:val="00FB7D4B"/>
    <w:rsid w:val="00FC6EF3"/>
    <w:rsid w:val="00FD28FB"/>
    <w:rsid w:val="00FF3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1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143"/>
    <w:pPr>
      <w:tabs>
        <w:tab w:val="center" w:pos="4680"/>
        <w:tab w:val="right" w:pos="9360"/>
      </w:tabs>
    </w:pPr>
  </w:style>
  <w:style w:type="character" w:customStyle="1" w:styleId="HeaderChar">
    <w:name w:val="Header Char"/>
    <w:basedOn w:val="DefaultParagraphFont"/>
    <w:link w:val="Header"/>
    <w:rsid w:val="00E14143"/>
    <w:rPr>
      <w:sz w:val="24"/>
      <w:szCs w:val="24"/>
    </w:rPr>
  </w:style>
  <w:style w:type="paragraph" w:styleId="Footer">
    <w:name w:val="footer"/>
    <w:basedOn w:val="Normal"/>
    <w:link w:val="FooterChar"/>
    <w:rsid w:val="00E14143"/>
    <w:pPr>
      <w:tabs>
        <w:tab w:val="center" w:pos="4680"/>
        <w:tab w:val="right" w:pos="9360"/>
      </w:tabs>
    </w:pPr>
  </w:style>
  <w:style w:type="character" w:customStyle="1" w:styleId="FooterChar">
    <w:name w:val="Footer Char"/>
    <w:basedOn w:val="DefaultParagraphFont"/>
    <w:link w:val="Footer"/>
    <w:rsid w:val="00E14143"/>
    <w:rPr>
      <w:sz w:val="24"/>
      <w:szCs w:val="24"/>
    </w:rPr>
  </w:style>
</w:styles>
</file>

<file path=word/webSettings.xml><?xml version="1.0" encoding="utf-8"?>
<w:webSettings xmlns:r="http://schemas.openxmlformats.org/officeDocument/2006/relationships" xmlns:w="http://schemas.openxmlformats.org/wordprocessingml/2006/main">
  <w:divs>
    <w:div w:id="5225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501F1-18BF-4DFC-B666-02DD32EC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2259</Words>
  <Characters>11829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Ordinance No</vt:lpstr>
    </vt:vector>
  </TitlesOfParts>
  <Company>City of Racine</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dewittli</dc:creator>
  <cp:lastModifiedBy>Kelly Graham</cp:lastModifiedBy>
  <cp:revision>2</cp:revision>
  <dcterms:created xsi:type="dcterms:W3CDTF">2012-04-13T14:02:00Z</dcterms:created>
  <dcterms:modified xsi:type="dcterms:W3CDTF">2012-04-13T14:02:00Z</dcterms:modified>
</cp:coreProperties>
</file>